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6E9E7">
      <w:pPr>
        <w:ind w:firstLine="0" w:firstLineChars="0"/>
        <w:rPr>
          <w:rFonts w:hint="eastAsia" w:asciiTheme="majorEastAsia" w:hAnsiTheme="majorEastAsia" w:eastAsiaTheme="majorEastAsia"/>
          <w:b/>
          <w:color w:val="000000" w:themeColor="text1"/>
          <w:spacing w:val="-7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0F9821DB">
      <w:pPr>
        <w:ind w:firstLine="0" w:firstLineChars="0"/>
        <w:rPr>
          <w:rFonts w:hint="eastAsia" w:asciiTheme="majorEastAsia" w:hAnsiTheme="majorEastAsia" w:eastAsiaTheme="majorEastAsia"/>
        </w:rPr>
      </w:pPr>
    </w:p>
    <w:p w14:paraId="5A57875A">
      <w:pPr>
        <w:ind w:firstLine="0" w:firstLineChars="0"/>
        <w:rPr>
          <w:rFonts w:hint="eastAsia" w:asciiTheme="majorEastAsia" w:hAnsiTheme="majorEastAsia" w:eastAsiaTheme="majorEastAsia"/>
        </w:rPr>
      </w:pPr>
    </w:p>
    <w:p w14:paraId="15E1020C">
      <w:pPr>
        <w:ind w:firstLine="0" w:firstLineChars="0"/>
        <w:rPr>
          <w:rFonts w:hint="eastAsia" w:asciiTheme="majorEastAsia" w:hAnsiTheme="majorEastAsia" w:eastAsiaTheme="majorEastAsia"/>
        </w:rPr>
      </w:pPr>
    </w:p>
    <w:p w14:paraId="4D85B7DD">
      <w:pPr>
        <w:ind w:firstLine="0" w:firstLineChars="0"/>
        <w:rPr>
          <w:rFonts w:hint="eastAsia" w:asciiTheme="majorEastAsia" w:hAnsiTheme="majorEastAsia" w:eastAsiaTheme="majorEastAsia"/>
        </w:rPr>
      </w:pPr>
    </w:p>
    <w:p w14:paraId="4BA8B08C">
      <w:pPr>
        <w:ind w:left="0" w:leftChars="0" w:firstLine="0" w:firstLineChars="0"/>
        <w:jc w:val="center"/>
        <w:rPr>
          <w:rFonts w:hint="eastAsia" w:asciiTheme="majorEastAsia" w:hAnsiTheme="majorEastAsia" w:eastAsiaTheme="majorEastAsia"/>
          <w:lang w:eastAsia="zh-CN"/>
        </w:rPr>
      </w:pPr>
      <w:r>
        <w:drawing>
          <wp:inline distT="0" distB="0" distL="114300" distR="114300">
            <wp:extent cx="3695700" cy="1438275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D84D9">
      <w:pPr>
        <w:ind w:left="0" w:leftChars="0" w:firstLine="0" w:firstLineChars="0"/>
        <w:rPr>
          <w:rFonts w:hint="eastAsia" w:asciiTheme="majorEastAsia" w:hAnsiTheme="majorEastAsia" w:eastAsiaTheme="majorEastAsia"/>
        </w:rPr>
      </w:pPr>
    </w:p>
    <w:p w14:paraId="24643956">
      <w:pPr>
        <w:ind w:firstLine="0" w:firstLineChars="0"/>
        <w:rPr>
          <w:rFonts w:hint="eastAsia"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0F0C2B">
      <w:pPr>
        <w:ind w:firstLine="0" w:firstLineChars="0"/>
        <w:jc w:val="center"/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阳光优采平台</w:t>
      </w: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供应商入驻</w:t>
      </w: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</w:t>
      </w:r>
      <w:r>
        <w:rPr>
          <w:rFonts w:hint="eastAsia" w:asciiTheme="majorEastAsia" w:hAnsiTheme="majorEastAsia" w:eastAsiaTheme="majorEastAsia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指南</w:t>
      </w:r>
    </w:p>
    <w:p w14:paraId="6BE84E24">
      <w:pPr>
        <w:ind w:firstLine="0" w:firstLineChars="0"/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1C5832C">
      <w:pPr>
        <w:ind w:firstLine="0" w:firstLineChars="0"/>
        <w:rPr>
          <w:rFonts w:hint="eastAsia" w:ascii="思源宋体 CN" w:hAnsi="思源宋体 CN" w:eastAsia="思源宋体 C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E6E952">
      <w:pPr>
        <w:ind w:firstLine="0" w:firstLineChars="0"/>
        <w:rPr>
          <w:rFonts w:hint="eastAsia" w:ascii="思源宋体 CN" w:hAnsi="思源宋体 CN" w:eastAsia="思源宋体 CN"/>
        </w:rPr>
      </w:pPr>
    </w:p>
    <w:sdt>
      <w:sdtPr>
        <w:rPr>
          <w:rFonts w:ascii="思源宋体 CN" w:hAnsi="思源宋体 CN" w:eastAsia="思源宋体 C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356158474"/>
        <w:docPartObj>
          <w:docPartGallery w:val="Table of Contents"/>
          <w:docPartUnique/>
        </w:docPartObj>
      </w:sdtPr>
      <w:sdtEndPr>
        <w:rPr>
          <w:rFonts w:ascii="思源宋体 CN" w:hAnsi="思源宋体 CN" w:eastAsia="思源宋体 CN" w:cs="Times New Roman"/>
          <w:b w:val="0"/>
          <w:bCs w:val="0"/>
          <w:color w:val="auto"/>
          <w:kern w:val="2"/>
          <w:sz w:val="21"/>
          <w:szCs w:val="24"/>
          <w:lang w:val="zh-CN"/>
        </w:rPr>
      </w:sdtEndPr>
      <w:sdtContent>
        <w:p w14:paraId="6B69426B">
          <w:pPr>
            <w:pStyle w:val="32"/>
            <w:pageBreakBefore/>
            <w:jc w:val="center"/>
            <w:rPr>
              <w:rFonts w:hint="eastAsia" w:ascii="思源宋体 CN" w:hAnsi="思源宋体 CN" w:eastAsia="思源宋体 CN"/>
              <w:color w:val="auto"/>
            </w:rPr>
          </w:pPr>
          <w:r>
            <w:rPr>
              <w:rFonts w:ascii="思源宋体 CN" w:hAnsi="思源宋体 CN" w:eastAsia="思源宋体 CN"/>
              <w:color w:val="auto"/>
              <w:lang w:val="zh-CN"/>
            </w:rPr>
            <w:t>目录</w:t>
          </w:r>
        </w:p>
        <w:p w14:paraId="71992FC9">
          <w:pPr>
            <w:pStyle w:val="14"/>
            <w:tabs>
              <w:tab w:val="right" w:leader="dot" w:pos="8306"/>
            </w:tabs>
          </w:pPr>
          <w:r>
            <w:rPr>
              <w:rFonts w:ascii="思源宋体 CN" w:hAnsi="思源宋体 CN" w:eastAsia="思源宋体 CN"/>
            </w:rPr>
            <w:fldChar w:fldCharType="begin"/>
          </w:r>
          <w:r>
            <w:rPr>
              <w:rFonts w:ascii="思源宋体 CN" w:hAnsi="思源宋体 CN" w:eastAsia="思源宋体 CN"/>
            </w:rPr>
            <w:instrText xml:space="preserve"> TOC \o "1-3" \h \z \u </w:instrText>
          </w:r>
          <w:r>
            <w:rPr>
              <w:rFonts w:ascii="思源宋体 CN" w:hAnsi="思源宋体 CN" w:eastAsia="思源宋体 CN"/>
            </w:rPr>
            <w:fldChar w:fldCharType="separate"/>
          </w:r>
          <w:r>
            <w:rPr>
              <w:rFonts w:ascii="思源宋体 CN" w:hAnsi="思源宋体 CN" w:eastAsia="思源宋体 CN"/>
            </w:rPr>
            <w:fldChar w:fldCharType="begin"/>
          </w:r>
          <w:r>
            <w:rPr>
              <w:rFonts w:ascii="思源宋体 CN" w:hAnsi="思源宋体 CN" w:eastAsia="思源宋体 CN"/>
            </w:rPr>
            <w:instrText xml:space="preserve"> HYPERLINK \l _Toc17766 </w:instrText>
          </w:r>
          <w:r>
            <w:rPr>
              <w:rFonts w:ascii="思源宋体 CN" w:hAnsi="思源宋体 CN" w:eastAsia="思源宋体 CN"/>
            </w:rPr>
            <w:fldChar w:fldCharType="separate"/>
          </w:r>
          <w:r>
            <w:rPr>
              <w:rFonts w:hint="eastAsia"/>
              <w:lang w:val="en-US" w:eastAsia="zh-CN"/>
            </w:rPr>
            <w:t>一、 注册账号</w:t>
          </w:r>
          <w:r>
            <w:tab/>
          </w:r>
          <w:r>
            <w:fldChar w:fldCharType="begin"/>
          </w:r>
          <w:r>
            <w:instrText xml:space="preserve"> PAGEREF _Toc17766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思源宋体 CN" w:hAnsi="思源宋体 CN" w:eastAsia="思源宋体 CN"/>
            </w:rPr>
            <w:fldChar w:fldCharType="end"/>
          </w:r>
        </w:p>
        <w:p w14:paraId="195004AB">
          <w:pPr>
            <w:pStyle w:val="14"/>
            <w:tabs>
              <w:tab w:val="right" w:leader="dot" w:pos="8306"/>
            </w:tabs>
          </w:pPr>
          <w:r>
            <w:rPr>
              <w:rFonts w:ascii="思源宋体 CN" w:hAnsi="思源宋体 CN" w:eastAsia="思源宋体 CN"/>
              <w:bCs/>
              <w:lang w:val="zh-CN"/>
            </w:rPr>
            <w:fldChar w:fldCharType="begin"/>
          </w:r>
          <w:r>
            <w:rPr>
              <w:rFonts w:ascii="思源宋体 CN" w:hAnsi="思源宋体 CN" w:eastAsia="思源宋体 CN"/>
              <w:bCs/>
              <w:lang w:val="zh-CN"/>
            </w:rPr>
            <w:instrText xml:space="preserve"> HYPERLINK \l _Toc25878 </w:instrText>
          </w:r>
          <w:r>
            <w:rPr>
              <w:rFonts w:ascii="思源宋体 CN" w:hAnsi="思源宋体 CN" w:eastAsia="思源宋体 CN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信用认证</w:t>
          </w:r>
          <w:r>
            <w:tab/>
          </w:r>
          <w:r>
            <w:fldChar w:fldCharType="begin"/>
          </w:r>
          <w:r>
            <w:instrText xml:space="preserve"> PAGEREF _Toc25878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思源宋体 CN" w:hAnsi="思源宋体 CN" w:eastAsia="思源宋体 CN"/>
              <w:bCs/>
              <w:lang w:val="zh-CN"/>
            </w:rPr>
            <w:fldChar w:fldCharType="end"/>
          </w:r>
        </w:p>
        <w:p w14:paraId="0D5DB948">
          <w:pPr>
            <w:pStyle w:val="14"/>
            <w:tabs>
              <w:tab w:val="right" w:leader="dot" w:pos="8306"/>
            </w:tabs>
          </w:pPr>
          <w:r>
            <w:rPr>
              <w:rFonts w:ascii="思源宋体 CN" w:hAnsi="思源宋体 CN" w:eastAsia="思源宋体 CN"/>
              <w:bCs/>
              <w:lang w:val="zh-CN"/>
            </w:rPr>
            <w:fldChar w:fldCharType="begin"/>
          </w:r>
          <w:r>
            <w:rPr>
              <w:rFonts w:ascii="思源宋体 CN" w:hAnsi="思源宋体 CN" w:eastAsia="思源宋体 CN"/>
              <w:bCs/>
              <w:lang w:val="zh-CN"/>
            </w:rPr>
            <w:instrText xml:space="preserve"> HYPERLINK \l _Toc13851 </w:instrText>
          </w:r>
          <w:r>
            <w:rPr>
              <w:rFonts w:ascii="思源宋体 CN" w:hAnsi="思源宋体 CN" w:eastAsia="思源宋体 CN"/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 资质审核</w:t>
          </w:r>
          <w:r>
            <w:tab/>
          </w:r>
          <w:r>
            <w:fldChar w:fldCharType="begin"/>
          </w:r>
          <w:r>
            <w:instrText xml:space="preserve"> PAGEREF _Toc13851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思源宋体 CN" w:hAnsi="思源宋体 CN" w:eastAsia="思源宋体 CN"/>
              <w:bCs/>
              <w:lang w:val="zh-CN"/>
            </w:rPr>
            <w:fldChar w:fldCharType="end"/>
          </w:r>
        </w:p>
        <w:p w14:paraId="60317C88">
          <w:pPr>
            <w:ind w:firstLine="0" w:firstLineChars="0"/>
            <w:rPr>
              <w:rFonts w:hint="eastAsia" w:cs="微软雅黑" w:asciiTheme="majorEastAsia" w:hAnsiTheme="majorEastAsia" w:eastAsiaTheme="majorEastAsia"/>
              <w:b/>
              <w:bCs/>
              <w:color w:val="000000"/>
              <w:kern w:val="0"/>
              <w:sz w:val="28"/>
              <w:szCs w:val="28"/>
            </w:rPr>
            <w:sectPr>
              <w:headerReference r:id="rId7" w:type="first"/>
              <w:footerReference r:id="rId10" w:type="first"/>
              <w:headerReference r:id="rId5" w:type="default"/>
              <w:footerReference r:id="rId8" w:type="default"/>
              <w:headerReference r:id="rId6" w:type="even"/>
              <w:footerReference r:id="rId9" w:type="even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ascii="思源宋体 CN" w:hAnsi="思源宋体 CN" w:eastAsia="思源宋体 CN"/>
              <w:bCs/>
              <w:lang w:val="zh-CN"/>
            </w:rPr>
            <w:fldChar w:fldCharType="end"/>
          </w:r>
          <w:bookmarkStart w:id="0" w:name="_Toc175924759"/>
        </w:p>
      </w:sdtContent>
    </w:sdt>
    <w:p w14:paraId="1705D7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firstLine="0" w:firstLineChars="0"/>
        <w:jc w:val="both"/>
        <w:textAlignment w:val="auto"/>
        <w:outlineLvl w:val="0"/>
        <w:rPr>
          <w:rFonts w:hint="default" w:cs="微软雅黑" w:asciiTheme="majorEastAsia" w:hAnsiTheme="majorEastAsia" w:eastAsiaTheme="majorEastAsia"/>
          <w:b/>
          <w:bCs/>
          <w:color w:val="000000"/>
          <w:kern w:val="0"/>
          <w:sz w:val="28"/>
          <w:szCs w:val="28"/>
          <w:lang w:val="en-US" w:eastAsia="zh-CN"/>
        </w:rPr>
      </w:pPr>
    </w:p>
    <w:bookmarkEnd w:id="0"/>
    <w:p w14:paraId="23BC4CCC">
      <w:pPr>
        <w:pStyle w:val="2"/>
        <w:bidi w:val="0"/>
        <w:rPr>
          <w:rFonts w:hint="default"/>
          <w:lang w:val="en-US" w:eastAsia="zh-CN"/>
        </w:rPr>
      </w:pPr>
      <w:bookmarkStart w:id="1" w:name="_Toc17766"/>
      <w:r>
        <w:rPr>
          <w:rFonts w:hint="eastAsia"/>
          <w:lang w:val="en-US" w:eastAsia="zh-CN"/>
        </w:rPr>
        <w:t>注册账号</w:t>
      </w:r>
      <w:bookmarkEnd w:id="1"/>
    </w:p>
    <w:p w14:paraId="5211DF6E">
      <w:pPr>
        <w:rPr>
          <w:rFonts w:hint="default"/>
          <w:lang w:val="en-US" w:eastAsia="zh-CN"/>
        </w:rPr>
      </w:pPr>
    </w:p>
    <w:p w14:paraId="5DCA846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登录网址</w:t>
      </w:r>
      <w:r>
        <w:rPr>
          <w:rFonts w:hint="eastAsia" w:ascii="宋体" w:hAnsi="宋体" w:eastAsia="宋体" w:cs="宋体"/>
          <w:highlight w:val="yellow"/>
          <w:lang w:val="en-US" w:eastAsia="zh-CN"/>
        </w:rPr>
        <w:t>https://ec.cneptp.com/ZZMall/hainanzq/pages/index/index.html</w:t>
      </w:r>
      <w:bookmarkStart w:id="5" w:name="_GoBack"/>
      <w:bookmarkEnd w:id="5"/>
      <w:r>
        <w:rPr>
          <w:rFonts w:hint="eastAsia"/>
          <w:lang w:val="en-US" w:eastAsia="zh-CN"/>
        </w:rPr>
        <w:t>进入阳光优采平台，看到右侧的【注册】按钮</w:t>
      </w:r>
    </w:p>
    <w:p w14:paraId="622CBDA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点击【注册】后，跳转注册页面（供应商可自主注册）</w:t>
      </w:r>
    </w:p>
    <w:p w14:paraId="4445986D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135" cy="3011805"/>
            <wp:effectExtent l="0" t="0" r="5715" b="7620"/>
            <wp:docPr id="14" name="图片 14" descr="e79f0fd1-b6db-48f2-a882-3cdc2c9ec8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79f0fd1-b6db-48f2-a882-3cdc2c9ec82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EDE1C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2、查阅注册协议，点击【我已阅读】即可进行注册操作。</w:t>
      </w:r>
    </w:p>
    <w:p w14:paraId="2F4A239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524760"/>
            <wp:effectExtent l="0" t="0" r="1206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960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3、在注册页面，填写必填项。其中，手机验证码需要填写真实手机号，并进行手机验证码的填写验证。全部信息填完后，点击【立即注册】。</w:t>
      </w:r>
    </w:p>
    <w:p w14:paraId="001FDA23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3515" cy="2515870"/>
            <wp:effectExtent l="0" t="0" r="1333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503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注：登录名、单位名称不能与已注册用户重复。</w:t>
      </w:r>
    </w:p>
    <w:p w14:paraId="009FCFF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4、注册完成后，系统弹窗提示“恭喜你，注册成功！”点击【前往登录】即可进入登录页面。</w:t>
      </w:r>
    </w:p>
    <w:p w14:paraId="06B1062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3490"/>
            <wp:effectExtent l="0" t="0" r="1016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A9E8">
      <w:pPr>
        <w:pStyle w:val="2"/>
        <w:bidi w:val="0"/>
        <w:rPr>
          <w:rFonts w:hint="default"/>
          <w:lang w:val="en-US" w:eastAsia="zh-CN"/>
        </w:rPr>
      </w:pPr>
      <w:bookmarkStart w:id="2" w:name="_Toc25878"/>
      <w:bookmarkStart w:id="3" w:name="_Toc704996921_WPSOffice_Level2"/>
      <w:r>
        <w:rPr>
          <w:rFonts w:hint="eastAsia"/>
          <w:lang w:val="en-US" w:eastAsia="zh-CN"/>
        </w:rPr>
        <w:t>信用认证</w:t>
      </w:r>
      <w:bookmarkEnd w:id="2"/>
    </w:p>
    <w:p w14:paraId="71770D61">
      <w:pPr>
        <w:numPr>
          <w:ilvl w:val="0"/>
          <w:numId w:val="2"/>
        </w:numPr>
        <w:bidi w:val="0"/>
        <w:rPr>
          <w:rFonts w:hint="eastAsia" w:ascii="Times New Roman" w:eastAsia="宋体"/>
          <w:lang w:val="en-US" w:eastAsia="zh-CN"/>
        </w:rPr>
      </w:pPr>
      <w:r>
        <w:rPr>
          <w:rFonts w:hint="eastAsia"/>
          <w:lang w:val="en-US" w:eastAsia="zh-CN"/>
        </w:rPr>
        <w:t>输入账号密码，点击【登录】按钮进入平台</w:t>
      </w:r>
      <w:r>
        <w:rPr>
          <w:rFonts w:hint="eastAsia" w:ascii="Times New Roman" w:eastAsia="宋体"/>
          <w:lang w:val="en-US" w:eastAsia="zh-CN"/>
        </w:rPr>
        <w:t>。</w:t>
      </w:r>
    </w:p>
    <w:p w14:paraId="5B86E021">
      <w:pPr>
        <w:numPr>
          <w:ilvl w:val="0"/>
          <w:numId w:val="0"/>
        </w:numPr>
        <w:bidi w:val="0"/>
        <w:rPr>
          <w:rFonts w:hint="eastAsia" w:ascii="Times New Roman" w:eastAsia="宋体"/>
          <w:lang w:val="en-US" w:eastAsia="zh-CN"/>
        </w:rPr>
      </w:pPr>
      <w:r>
        <w:drawing>
          <wp:inline distT="0" distB="0" distL="114300" distR="114300">
            <wp:extent cx="5266690" cy="2828290"/>
            <wp:effectExtent l="0" t="0" r="10160" b="10160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C8BD7">
      <w:pPr>
        <w:numPr>
          <w:ilvl w:val="0"/>
          <w:numId w:val="2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点击【工作台】按钮进入信用认证页面</w:t>
      </w:r>
      <w:r>
        <w:rPr>
          <w:rFonts w:hint="eastAsia"/>
          <w:lang w:val="en-US" w:eastAsia="zh-CN"/>
        </w:rPr>
        <w:t>。点击【供应商信用认证评价系统】按钮进入认证页面。</w:t>
      </w:r>
    </w:p>
    <w:p w14:paraId="518799B4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0748">
      <w:pPr>
        <w:numPr>
          <w:ilvl w:val="0"/>
          <w:numId w:val="2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/>
          <w:lang w:val="en-US" w:eastAsia="zh-CN"/>
        </w:rPr>
        <w:t>点击右上角【我要认证】按钮，填写申报人手机号，弹出【点击按钮开始验证】按钮，操作后再点击【获取验证码】按钮。</w:t>
      </w:r>
    </w:p>
    <w:p w14:paraId="4C6236F6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F403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DCE5">
      <w:pPr>
        <w:numPr>
          <w:ilvl w:val="0"/>
          <w:numId w:val="2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/>
          <w:lang w:val="en-US" w:eastAsia="zh-CN"/>
        </w:rPr>
        <w:t>短信验证通过后，再次点击【我要认证】按钮进入后台点击【立即认证】按钮进入实名认证页面。</w:t>
      </w:r>
    </w:p>
    <w:p w14:paraId="65E2B4AF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692B3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F1739">
      <w:pPr>
        <w:numPr>
          <w:ilvl w:val="0"/>
          <w:numId w:val="2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请按照页面内容，准确填写所有带*的必填项包括企业基本信息、企业联系人信息(被授权人)、认证材料信息。如果对于认证材料有疑问，可查看说明信息，并点击【查看示例图片】按钮查看。</w:t>
      </w:r>
    </w:p>
    <w:p w14:paraId="23EF8924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828290"/>
            <wp:effectExtent l="0" t="0" r="10160" b="1016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03066">
      <w:pPr>
        <w:numPr>
          <w:ilvl w:val="0"/>
          <w:numId w:val="2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全部填写完成后，点击【提交】按钮即可成功提交材料，待工作人员审核通过后重新登录平台即可。</w:t>
      </w:r>
    </w:p>
    <w:p w14:paraId="4261E903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4150" cy="2339975"/>
            <wp:effectExtent l="0" t="0" r="12700" b="317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D720">
      <w:pPr>
        <w:pStyle w:val="2"/>
        <w:bidi w:val="0"/>
        <w:rPr>
          <w:rFonts w:hint="default"/>
          <w:lang w:val="en-US" w:eastAsia="zh-CN"/>
        </w:rPr>
      </w:pPr>
      <w:bookmarkStart w:id="4" w:name="_Toc13851"/>
      <w:r>
        <w:rPr>
          <w:rFonts w:hint="eastAsia"/>
          <w:lang w:val="en-US" w:eastAsia="zh-CN"/>
        </w:rPr>
        <w:t>资质审核</w:t>
      </w:r>
      <w:bookmarkEnd w:id="4"/>
    </w:p>
    <w:p w14:paraId="0E8D3092">
      <w:pPr>
        <w:numPr>
          <w:ilvl w:val="0"/>
          <w:numId w:val="3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登录平台后，点击</w:t>
      </w:r>
      <w:r>
        <w:rPr>
          <w:rFonts w:hint="eastAsia" w:ascii="宋体" w:hAnsi="宋体" w:cs="宋体"/>
          <w:lang w:val="en-US" w:eastAsia="zh-CN"/>
        </w:rPr>
        <w:t>【</w:t>
      </w:r>
      <w:r>
        <w:rPr>
          <w:rFonts w:hint="eastAsia" w:ascii="宋体" w:hAnsi="宋体" w:eastAsia="宋体" w:cs="宋体"/>
          <w:lang w:val="en-US" w:eastAsia="zh-CN"/>
        </w:rPr>
        <w:t>工作台</w:t>
      </w:r>
      <w:r>
        <w:rPr>
          <w:rFonts w:hint="eastAsia" w:ascii="宋体" w:hAnsi="宋体" w:cs="宋体"/>
          <w:lang w:val="en-US" w:eastAsia="zh-CN"/>
        </w:rPr>
        <w:t>】</w:t>
      </w:r>
      <w:r>
        <w:rPr>
          <w:rFonts w:hint="eastAsia" w:ascii="宋体" w:hAnsi="宋体" w:eastAsia="宋体" w:cs="宋体"/>
          <w:lang w:val="en-US" w:eastAsia="zh-CN"/>
        </w:rPr>
        <w:t>按钮进入后台</w:t>
      </w:r>
      <w:r>
        <w:rPr>
          <w:rFonts w:hint="eastAsia" w:ascii="宋体" w:hAnsi="宋体" w:cs="宋体"/>
          <w:lang w:val="en-US" w:eastAsia="zh-CN"/>
        </w:rPr>
        <w:t>。请按照页面内容，填写所有带*的必填项包括基本信息、企业基础资质要求、品牌与资质要求、财务与信誉要求、运营与供应链能力要求。</w:t>
      </w:r>
    </w:p>
    <w:p w14:paraId="2045A8EC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496185"/>
            <wp:effectExtent l="0" t="0" r="10160" b="18415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DB84">
      <w:pPr>
        <w:numPr>
          <w:ilvl w:val="0"/>
          <w:numId w:val="3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t>全部填写完成后，点击【提交审核】按钮即可提交成功。等待工作人员审核通过即可完成入驻</w:t>
      </w:r>
      <w:r>
        <w:rPr>
          <w:rFonts w:hint="eastAsia"/>
          <w:lang w:val="en-US" w:eastAsia="zh-CN"/>
        </w:rPr>
        <w:t>。</w:t>
      </w:r>
    </w:p>
    <w:p w14:paraId="44FDD6B1">
      <w:pPr>
        <w:numPr>
          <w:ilvl w:val="0"/>
          <w:numId w:val="0"/>
        </w:numPr>
        <w:bidi w:val="0"/>
        <w:rPr>
          <w:rFonts w:hint="default" w:ascii="Times New Roman" w:eastAsia="宋体"/>
          <w:lang w:val="en-US" w:eastAsia="zh-CN"/>
        </w:rPr>
      </w:pPr>
      <w:r>
        <w:rPr>
          <w:rFonts w:hint="default" w:ascii="Times New Roman" w:eastAsia="宋体"/>
          <w:lang w:val="en-US" w:eastAsia="zh-CN"/>
        </w:rPr>
        <w:drawing>
          <wp:inline distT="0" distB="0" distL="114300" distR="114300">
            <wp:extent cx="5266690" cy="2499360"/>
            <wp:effectExtent l="0" t="0" r="10160" b="15240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382DF">
      <w:pPr>
        <w:widowControl/>
        <w:spacing w:line="375" w:lineRule="atLeast"/>
        <w:ind w:left="0" w:leftChars="0" w:firstLine="0" w:firstLineChars="0"/>
        <w:jc w:val="both"/>
        <w:rPr>
          <w:rFonts w:hint="default" w:cs="宋体" w:asciiTheme="majorEastAsia" w:hAnsiTheme="majorEastAsia" w:eastAsiaTheme="majorEastAsia"/>
          <w:color w:val="000000"/>
          <w:kern w:val="0"/>
          <w:sz w:val="24"/>
          <w:lang w:val="en-US" w:eastAsia="zh-CN"/>
        </w:rPr>
      </w:pPr>
    </w:p>
    <w:bookmarkEnd w:id="3"/>
    <w:sectPr>
      <w:footerReference r:id="rId11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</wne:keymaps>
  <wne:acds>
    <wne:acd wne:argValue="AQAAAAEA" wne:acdName="acd0" wne:fciIndexBasedOn="0065"/>
    <wne:acd wne:argValue="AQAAAAIA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">
    <w:altName w:val="宋体"/>
    <w:panose1 w:val="02020400000000000000"/>
    <w:charset w:val="86"/>
    <w:family w:val="roman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50ED1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4C30C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52F82">
    <w:pPr>
      <w:pStyle w:val="1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F05FC">
    <w:pPr>
      <w:pStyle w:val="1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899960">
                          <w:pPr>
                            <w:pStyle w:val="12"/>
                            <w:ind w:left="0" w:leftChars="0" w:firstLine="0" w:firstLineChars="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899960">
                    <w:pPr>
                      <w:pStyle w:val="12"/>
                      <w:ind w:left="0" w:leftChars="0" w:firstLine="0" w:firstLineChars="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93210">
    <w:pPr>
      <w:pStyle w:val="13"/>
      <w:keepNext w:val="0"/>
      <w:keepLines w:val="0"/>
      <w:pageBreakBefore w:val="0"/>
      <w:widowControl w:val="0"/>
      <w:pBdr>
        <w:bottom w:val="thickThinSmallGap" w:color="622423" w:sz="24" w:space="1"/>
      </w:pBdr>
      <w:kinsoku/>
      <w:wordWrap/>
      <w:overflowPunct/>
      <w:topLinePunct w:val="0"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rPr>
        <w:rFonts w:hint="default" w:ascii="思源宋体 CN" w:hAnsi="思源宋体 CN" w:eastAsia="思源宋体 CN"/>
        <w:lang w:val="en-US" w:eastAsia="zh-CN"/>
      </w:rPr>
    </w:pPr>
    <w:r>
      <w:rPr>
        <w:rFonts w:hint="eastAsia" w:asciiTheme="majorEastAsia" w:hAnsiTheme="majorEastAsia" w:eastAsiaTheme="majorEastAsia"/>
        <w:lang w:val="en-US" w:eastAsia="zh-CN"/>
      </w:rPr>
      <w:drawing>
        <wp:inline distT="0" distB="0" distL="114300" distR="114300">
          <wp:extent cx="697865" cy="271780"/>
          <wp:effectExtent l="0" t="0" r="3175" b="254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865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Theme="majorEastAsia" w:hAnsiTheme="majorEastAsia" w:eastAsiaTheme="majorEastAsia"/>
        <w:lang w:val="en-US" w:eastAsia="zh-CN"/>
      </w:rPr>
      <w:t xml:space="preserve">                                                              </w:t>
    </w:r>
    <w:r>
      <w:rPr>
        <w:rFonts w:hint="eastAsia" w:ascii="思源宋体 CN" w:hAnsi="思源宋体 CN" w:eastAsia="思源宋体 CN"/>
        <w:lang w:val="en-US" w:eastAsia="zh-CN"/>
      </w:rPr>
      <w:t>供应商入驻操作手册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48B45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12DDE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CB783"/>
    <w:multiLevelType w:val="singleLevel"/>
    <w:tmpl w:val="929CB78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7835772"/>
    <w:multiLevelType w:val="singleLevel"/>
    <w:tmpl w:val="E783577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425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1559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1276" w:firstLine="0"/>
      </w:pPr>
      <w:rPr>
        <w:rFonts w:hint="default" w:ascii="思源宋体 CN" w:hAnsi="思源宋体 CN" w:eastAsia="思源宋体 C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425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1417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559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2225"/>
        </w:tabs>
        <w:ind w:left="1701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2225"/>
        </w:tabs>
        <w:ind w:left="1843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585"/>
        </w:tabs>
        <w:ind w:left="1984" w:hanging="1559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24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YmMzZGY1MmFhMWFkMGY5NjlmNTgxZmVhM2YxMTcifQ=="/>
  </w:docVars>
  <w:rsids>
    <w:rsidRoot w:val="006C7CCC"/>
    <w:rsid w:val="00010953"/>
    <w:rsid w:val="00031361"/>
    <w:rsid w:val="00060AD5"/>
    <w:rsid w:val="00084C94"/>
    <w:rsid w:val="000C1954"/>
    <w:rsid w:val="000F0CF1"/>
    <w:rsid w:val="000F2B37"/>
    <w:rsid w:val="00110073"/>
    <w:rsid w:val="00140809"/>
    <w:rsid w:val="00170C2B"/>
    <w:rsid w:val="001754AF"/>
    <w:rsid w:val="0018797F"/>
    <w:rsid w:val="001A25A4"/>
    <w:rsid w:val="001C1CF8"/>
    <w:rsid w:val="001C5609"/>
    <w:rsid w:val="001C56DA"/>
    <w:rsid w:val="001C6FBA"/>
    <w:rsid w:val="001E1018"/>
    <w:rsid w:val="001E24E3"/>
    <w:rsid w:val="002531BE"/>
    <w:rsid w:val="00265AA5"/>
    <w:rsid w:val="00272E4F"/>
    <w:rsid w:val="002A00E7"/>
    <w:rsid w:val="002A11A7"/>
    <w:rsid w:val="002A33D0"/>
    <w:rsid w:val="002C3641"/>
    <w:rsid w:val="00320EDF"/>
    <w:rsid w:val="00324F44"/>
    <w:rsid w:val="00345F82"/>
    <w:rsid w:val="00374214"/>
    <w:rsid w:val="003B2A16"/>
    <w:rsid w:val="003E27ED"/>
    <w:rsid w:val="004060BB"/>
    <w:rsid w:val="00416510"/>
    <w:rsid w:val="00434166"/>
    <w:rsid w:val="004348CD"/>
    <w:rsid w:val="004354CC"/>
    <w:rsid w:val="00436C19"/>
    <w:rsid w:val="00443F7D"/>
    <w:rsid w:val="00461888"/>
    <w:rsid w:val="00475AD6"/>
    <w:rsid w:val="00477B34"/>
    <w:rsid w:val="004A26EE"/>
    <w:rsid w:val="004B4B6B"/>
    <w:rsid w:val="004D23A7"/>
    <w:rsid w:val="004D65D7"/>
    <w:rsid w:val="00510223"/>
    <w:rsid w:val="00512339"/>
    <w:rsid w:val="005350C4"/>
    <w:rsid w:val="00577673"/>
    <w:rsid w:val="00594ECE"/>
    <w:rsid w:val="005A30AF"/>
    <w:rsid w:val="005A4565"/>
    <w:rsid w:val="005A49F0"/>
    <w:rsid w:val="005A4BAA"/>
    <w:rsid w:val="00612BA4"/>
    <w:rsid w:val="00624A99"/>
    <w:rsid w:val="00625ABB"/>
    <w:rsid w:val="00632788"/>
    <w:rsid w:val="0065010B"/>
    <w:rsid w:val="006823D6"/>
    <w:rsid w:val="00686F3C"/>
    <w:rsid w:val="006C7CCC"/>
    <w:rsid w:val="006E16D1"/>
    <w:rsid w:val="006F43AA"/>
    <w:rsid w:val="007041C2"/>
    <w:rsid w:val="00711D5C"/>
    <w:rsid w:val="007233F2"/>
    <w:rsid w:val="00770A6E"/>
    <w:rsid w:val="007771FB"/>
    <w:rsid w:val="00785A6E"/>
    <w:rsid w:val="00787519"/>
    <w:rsid w:val="007C7231"/>
    <w:rsid w:val="007D53E0"/>
    <w:rsid w:val="007E2E7F"/>
    <w:rsid w:val="00816A14"/>
    <w:rsid w:val="008227E7"/>
    <w:rsid w:val="00824C2B"/>
    <w:rsid w:val="008270AB"/>
    <w:rsid w:val="00847033"/>
    <w:rsid w:val="008A1667"/>
    <w:rsid w:val="008A3B7F"/>
    <w:rsid w:val="008A6570"/>
    <w:rsid w:val="008B2553"/>
    <w:rsid w:val="008B7C02"/>
    <w:rsid w:val="008C74CA"/>
    <w:rsid w:val="008F3B17"/>
    <w:rsid w:val="009368E0"/>
    <w:rsid w:val="009421A5"/>
    <w:rsid w:val="00971BF2"/>
    <w:rsid w:val="00974F32"/>
    <w:rsid w:val="009837B7"/>
    <w:rsid w:val="00987C61"/>
    <w:rsid w:val="00994FAC"/>
    <w:rsid w:val="009A7154"/>
    <w:rsid w:val="009A768B"/>
    <w:rsid w:val="009B6108"/>
    <w:rsid w:val="009C0F42"/>
    <w:rsid w:val="009C4BAF"/>
    <w:rsid w:val="009F41EC"/>
    <w:rsid w:val="00A012B9"/>
    <w:rsid w:val="00A271C4"/>
    <w:rsid w:val="00A5158B"/>
    <w:rsid w:val="00A63445"/>
    <w:rsid w:val="00A71283"/>
    <w:rsid w:val="00A932E9"/>
    <w:rsid w:val="00A96575"/>
    <w:rsid w:val="00AB6BC5"/>
    <w:rsid w:val="00AE1926"/>
    <w:rsid w:val="00AF080B"/>
    <w:rsid w:val="00AF53E3"/>
    <w:rsid w:val="00AF6A67"/>
    <w:rsid w:val="00B02A11"/>
    <w:rsid w:val="00B60EEE"/>
    <w:rsid w:val="00B76C6A"/>
    <w:rsid w:val="00B90320"/>
    <w:rsid w:val="00B97511"/>
    <w:rsid w:val="00BA6C80"/>
    <w:rsid w:val="00BB3B14"/>
    <w:rsid w:val="00BC1026"/>
    <w:rsid w:val="00BC6B35"/>
    <w:rsid w:val="00BD073C"/>
    <w:rsid w:val="00BE3520"/>
    <w:rsid w:val="00C01E05"/>
    <w:rsid w:val="00C11F19"/>
    <w:rsid w:val="00C241C5"/>
    <w:rsid w:val="00C33BFB"/>
    <w:rsid w:val="00C4153E"/>
    <w:rsid w:val="00C6473D"/>
    <w:rsid w:val="00C70FF2"/>
    <w:rsid w:val="00C80E5A"/>
    <w:rsid w:val="00CA3B1D"/>
    <w:rsid w:val="00CB07AB"/>
    <w:rsid w:val="00CB6B82"/>
    <w:rsid w:val="00CE44EE"/>
    <w:rsid w:val="00CE733E"/>
    <w:rsid w:val="00D06BFE"/>
    <w:rsid w:val="00D122BF"/>
    <w:rsid w:val="00D32735"/>
    <w:rsid w:val="00D57C4F"/>
    <w:rsid w:val="00D661B5"/>
    <w:rsid w:val="00D750B6"/>
    <w:rsid w:val="00DA2DB6"/>
    <w:rsid w:val="00DF6C1D"/>
    <w:rsid w:val="00E3181D"/>
    <w:rsid w:val="00E3256B"/>
    <w:rsid w:val="00E41C2C"/>
    <w:rsid w:val="00E456BB"/>
    <w:rsid w:val="00E56B40"/>
    <w:rsid w:val="00E6207B"/>
    <w:rsid w:val="00E81754"/>
    <w:rsid w:val="00EB36F4"/>
    <w:rsid w:val="00EC155F"/>
    <w:rsid w:val="00F33D18"/>
    <w:rsid w:val="00F54C8D"/>
    <w:rsid w:val="00F65F45"/>
    <w:rsid w:val="00F9356B"/>
    <w:rsid w:val="00F95CE7"/>
    <w:rsid w:val="00FB0238"/>
    <w:rsid w:val="00FC3F45"/>
    <w:rsid w:val="00FC4DA9"/>
    <w:rsid w:val="02CE466D"/>
    <w:rsid w:val="036B1866"/>
    <w:rsid w:val="03994B54"/>
    <w:rsid w:val="09035FA8"/>
    <w:rsid w:val="0AD21295"/>
    <w:rsid w:val="0CF57933"/>
    <w:rsid w:val="0D722E56"/>
    <w:rsid w:val="0D9773A6"/>
    <w:rsid w:val="0F780904"/>
    <w:rsid w:val="10557CB6"/>
    <w:rsid w:val="11144DC1"/>
    <w:rsid w:val="118C0FA3"/>
    <w:rsid w:val="129B40B3"/>
    <w:rsid w:val="12AF47E5"/>
    <w:rsid w:val="14AC43F9"/>
    <w:rsid w:val="17BA2861"/>
    <w:rsid w:val="18B771DF"/>
    <w:rsid w:val="1A5C76DD"/>
    <w:rsid w:val="1C1B1EB3"/>
    <w:rsid w:val="1C6963B1"/>
    <w:rsid w:val="1F884307"/>
    <w:rsid w:val="217165C3"/>
    <w:rsid w:val="2173382E"/>
    <w:rsid w:val="222114DC"/>
    <w:rsid w:val="25061629"/>
    <w:rsid w:val="276161DF"/>
    <w:rsid w:val="2C4E2ECE"/>
    <w:rsid w:val="2CEA7B99"/>
    <w:rsid w:val="2EBA29B2"/>
    <w:rsid w:val="3142139F"/>
    <w:rsid w:val="348928E2"/>
    <w:rsid w:val="34D35880"/>
    <w:rsid w:val="39F96EC0"/>
    <w:rsid w:val="3DAF79D7"/>
    <w:rsid w:val="42F20BAA"/>
    <w:rsid w:val="466E359D"/>
    <w:rsid w:val="49DF11B1"/>
    <w:rsid w:val="49F320D8"/>
    <w:rsid w:val="4B9F0FFA"/>
    <w:rsid w:val="4FD00BF3"/>
    <w:rsid w:val="51D51818"/>
    <w:rsid w:val="53FE55F7"/>
    <w:rsid w:val="547F3CBD"/>
    <w:rsid w:val="56D179F6"/>
    <w:rsid w:val="5B501F0F"/>
    <w:rsid w:val="5F607940"/>
    <w:rsid w:val="601B2AEB"/>
    <w:rsid w:val="60480F5C"/>
    <w:rsid w:val="60B46052"/>
    <w:rsid w:val="63C1517D"/>
    <w:rsid w:val="70AD6ACE"/>
    <w:rsid w:val="71D457FD"/>
    <w:rsid w:val="729D160F"/>
    <w:rsid w:val="742D6E39"/>
    <w:rsid w:val="76AE185D"/>
    <w:rsid w:val="77C50110"/>
    <w:rsid w:val="79256621"/>
    <w:rsid w:val="7D7D2522"/>
    <w:rsid w:val="7DE0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tabs>
        <w:tab w:val="left" w:pos="425"/>
      </w:tabs>
      <w:autoSpaceDE w:val="0"/>
      <w:autoSpaceDN w:val="0"/>
      <w:spacing w:before="120" w:after="120"/>
      <w:ind w:left="0" w:firstLineChars="0"/>
      <w:jc w:val="both"/>
      <w:outlineLvl w:val="0"/>
    </w:pPr>
    <w:rPr>
      <w:rFonts w:ascii="Times New Roman" w:hAnsi="Times New Roman" w:eastAsia="宋体"/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left="0" w:firstLineChars="0"/>
      <w:jc w:val="both"/>
      <w:outlineLvl w:val="1"/>
    </w:pPr>
    <w:rPr>
      <w:rFonts w:ascii="Times New Roman" w:hAnsi="Times New Roman" w:eastAsia="宋体"/>
      <w:b/>
      <w:bCs/>
      <w:sz w:val="30"/>
      <w:szCs w:val="32"/>
    </w:rPr>
  </w:style>
  <w:style w:type="paragraph" w:styleId="4">
    <w:name w:val="heading 3"/>
    <w:basedOn w:val="1"/>
    <w:next w:val="1"/>
    <w:link w:val="25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1">
    <w:name w:val="Balloon Text"/>
    <w:basedOn w:val="1"/>
    <w:link w:val="2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6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8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  <w:jc w:val="both"/>
    </w:pPr>
    <w:rPr>
      <w:rFonts w:asciiTheme="minorHAnsi" w:hAnsiTheme="minorHAnsi" w:eastAsiaTheme="minorEastAsia" w:cstheme="minorBidi"/>
      <w:szCs w:val="22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Calibri" w:hAnsi="Calibri"/>
      <w:kern w:val="0"/>
      <w:sz w:val="24"/>
    </w:rPr>
  </w:style>
  <w:style w:type="character" w:styleId="22">
    <w:name w:val="Hyperlink"/>
    <w:basedOn w:val="2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字符"/>
    <w:basedOn w:val="21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24">
    <w:name w:val="标题 2 字符"/>
    <w:basedOn w:val="21"/>
    <w:link w:val="3"/>
    <w:qFormat/>
    <w:uiPriority w:val="0"/>
    <w:rPr>
      <w:rFonts w:ascii="Times New Roman" w:hAnsi="Times New Roman" w:eastAsia="宋体" w:cs="Times New Roman"/>
      <w:b/>
      <w:bCs/>
      <w:kern w:val="2"/>
      <w:sz w:val="30"/>
      <w:szCs w:val="32"/>
    </w:rPr>
  </w:style>
  <w:style w:type="character" w:customStyle="1" w:styleId="25">
    <w:name w:val="标题 3 字符"/>
    <w:basedOn w:val="21"/>
    <w:link w:val="4"/>
    <w:qFormat/>
    <w:uiPriority w:val="0"/>
    <w:rPr>
      <w:rFonts w:ascii="Times New Roman" w:hAnsi="Times New Roman" w:eastAsia="宋体" w:cs="Times New Roman"/>
      <w:b/>
      <w:bCs/>
      <w:kern w:val="2"/>
      <w:sz w:val="28"/>
      <w:szCs w:val="18"/>
    </w:rPr>
  </w:style>
  <w:style w:type="character" w:customStyle="1" w:styleId="26">
    <w:name w:val="批注框文本 字符"/>
    <w:basedOn w:val="21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28">
    <w:name w:val="页眉 字符"/>
    <w:basedOn w:val="21"/>
    <w:link w:val="13"/>
    <w:qFormat/>
    <w:uiPriority w:val="99"/>
    <w:rPr>
      <w:sz w:val="18"/>
      <w:szCs w:val="18"/>
    </w:rPr>
  </w:style>
  <w:style w:type="paragraph" w:customStyle="1" w:styleId="29">
    <w:name w:val="1"/>
    <w:basedOn w:val="1"/>
    <w:link w:val="30"/>
    <w:qFormat/>
    <w:uiPriority w:val="0"/>
    <w:pPr>
      <w:ind w:firstLine="0" w:firstLineChars="0"/>
    </w:pPr>
  </w:style>
  <w:style w:type="character" w:customStyle="1" w:styleId="30">
    <w:name w:val="1 Char"/>
    <w:link w:val="29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1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32">
    <w:name w:val="TOC 标题1"/>
    <w:basedOn w:val="2"/>
    <w:next w:val="1"/>
    <w:semiHidden/>
    <w:unhideWhenUsed/>
    <w:qFormat/>
    <w:uiPriority w:val="39"/>
    <w:pPr>
      <w:widowControl/>
      <w:numPr>
        <w:numId w:val="0"/>
      </w:numPr>
      <w:tabs>
        <w:tab w:val="clear" w:pos="425"/>
      </w:tabs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</w:rPr>
  </w:style>
  <w:style w:type="paragraph" w:styleId="33">
    <w:name w:val="List Paragraph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microsoft.com/office/2006/relationships/keyMapCustomizations" Target="customizations.xml"/><Relationship Id="rId31" Type="http://schemas.openxmlformats.org/officeDocument/2006/relationships/customXml" Target="../customXml/item3.xml"/><Relationship Id="rId30" Type="http://schemas.openxmlformats.org/officeDocument/2006/relationships/customXml" Target="../customXml/item2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7a0052bd-def3-4131-9dc0-ea3837452e8a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49AEDE1C</paraID>
      <start>0</start>
      <end>2</end>
      <status>unmodified</status>
      <modifiedWord/>
      <trackRevisions>false</trackRevisions>
    </reviewItem>
    <reviewItem>
      <errorID>ee25640d-50e0-4291-b298-3cfddd346e43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563960A</paraID>
      <start>0</start>
      <end>2</end>
      <status>unmodified</status>
      <modifiedWord/>
      <trackRevisions>false</trackRevisions>
    </reviewItem>
    <reviewItem>
      <errorID>a9393c56-ed03-4faf-a6b8-1b996d59d40a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9FCFF1</paraID>
      <start>0</start>
      <end>2</end>
      <status>unmodified</status>
      <modifiedWord/>
      <trackRevisions>false</trackRevisions>
    </reviewItem>
    <reviewItem>
      <errorID>6306615b-6c59-476d-b182-335a767e5d29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5F685CC0</paraID>
      <start>0</start>
      <end>2</end>
      <status>unmodified</status>
      <modifiedWord/>
      <trackRevisions>false</trackRevisions>
    </reviewItem>
    <reviewItem>
      <errorID>f436dce7-3157-4ca8-be28-5128262c7093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5F685CC0</paraID>
      <start>11</start>
      <end>12</end>
      <status>unmodified</status>
      <modifiedWord/>
      <trackRevisions>false</trackRevisions>
    </reviewItem>
    <reviewItem>
      <errorID>0094360f-45e4-4ae6-95d3-638ab789b509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179E4439</paraID>
      <start>0</start>
      <end>2</end>
      <status>unmodified</status>
      <modifiedWord/>
      <trackRevisions>false</trackRevisions>
    </reviewItem>
    <reviewItem>
      <errorID>215c5a14-f01b-48ea-b5ce-36187e95c4d6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4B67BEFD</paraID>
      <start>55</start>
      <end>56</end>
      <status>unmodified</status>
      <modifiedWord/>
      <trackRevisions>false</trackRevisions>
    </reviewItem>
    <reviewItem>
      <errorID>415374a9-1129-4b09-bbde-97e24e663880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43F58789</paraID>
      <start>0</start>
      <end>2</end>
      <status>unmodified</status>
      <modifiedWord/>
      <trackRevisions>false</trackRevisions>
    </reviewItem>
    <reviewItem>
      <errorID>7b831722-d4bf-4566-b14b-b18e2509561c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43F58789</paraID>
      <start>25</start>
      <end>28</end>
      <status>unmodified</status>
      <modifiedWord/>
      <trackRevisions>false</trackRevisions>
    </reviewItem>
    <reviewItem>
      <errorID>4729a63f-b5f6-49d9-b952-04f47787cd57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6360442</paraID>
      <start>0</start>
      <end>2</end>
      <status>unmodified</status>
      <modifiedWord/>
      <trackRevisions>false</trackRevisions>
    </reviewItem>
    <reviewItem>
      <errorID>83808f0d-31e3-40c0-9176-26231afbae9e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780702F1</paraID>
      <start>0</start>
      <end>2</end>
      <status>unmodified</status>
      <modifiedWord/>
      <trackRevisions>false</trackRevisions>
    </reviewItem>
    <reviewItem>
      <errorID>47f8b277-bee4-4539-8049-bed0b043962f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1A79494</paraID>
      <start>0</start>
      <end>2</end>
      <status>unmodified</status>
      <modifiedWord/>
      <trackRevisions>false</trackRevisions>
    </reviewItem>
    <reviewItem>
      <errorID>01e3cf50-8504-4604-b798-894272e68526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2FCBB1</paraID>
      <start>0</start>
      <end>2</end>
      <status>unmodified</status>
      <modifiedWord/>
      <trackRevisions>false</trackRevisions>
    </reviewItem>
    <reviewItem>
      <errorID>2423b1d9-33cf-41f2-b194-8bad6f6cb150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1971A014</paraID>
      <start>0</start>
      <end>2</end>
      <status>unmodified</status>
      <modifiedWord/>
      <trackRevisions>false</trackRevisions>
    </reviewItem>
    <reviewItem>
      <errorID>5ecc28a1-68ec-4c81-a11d-ae4d796a7f89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6F05E815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756D9D-32A2-424F-8266-2F6ED3799327}">
  <ds:schemaRefs/>
</ds:datastoreItem>
</file>

<file path=customXml/itemProps3.xml><?xml version="1.0" encoding="utf-8"?>
<ds:datastoreItem xmlns:ds="http://schemas.openxmlformats.org/officeDocument/2006/customXml" ds:itemID="{d806343f-b117-41bf-979a-164b5c915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663</Words>
  <Characters>728</Characters>
  <Lines>4</Lines>
  <Paragraphs>1</Paragraphs>
  <TotalTime>256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2021-03-23T02:42:00Z</dcterms:created>
  <dc:creator>NTKO</dc:creator>
  <cp:lastModifiedBy>31420</cp:lastModifiedBy>
  <dcterms:modified xsi:type="dcterms:W3CDTF">2026-07-14T00:59:51Z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B63EEAB3CF3246188B3022B6CC607276_13</vt:lpwstr>
  </property>
  <property fmtid="{D5CDD505-2E9C-101B-9397-08002B2CF9AE}" pid="4" name="KSOTemplateDocerSaveRecord">
    <vt:lpwstr>eyJoZGlkIjoiYmU5ZTQ3YTEzYWZhYjEzZjMwYmIyODAwZGZiNDQxZmMiLCJ1c2VySWQiOiI3MTY4NDk3NjkifQ==</vt:lpwstr>
  </property>
</Properties>
</file>