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6E9E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b/>
          <w:color w:val="000000" w:themeColor="text1"/>
          <w:spacing w:val="-7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0F9821DB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</w:pPr>
    </w:p>
    <w:p w14:paraId="5A57875A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</w:pPr>
    </w:p>
    <w:p w14:paraId="15E1020C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</w:pPr>
    </w:p>
    <w:p w14:paraId="4D85B7DD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</w:pPr>
    </w:p>
    <w:p w14:paraId="6AF07BC2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/>
          <w:lang w:eastAsia="zh-CN"/>
        </w:rPr>
      </w:pPr>
      <w:r>
        <w:drawing>
          <wp:inline distT="0" distB="0" distL="114300" distR="114300">
            <wp:extent cx="3695700" cy="1438275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B14D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ajorEastAsia" w:hAnsiTheme="majorEastAsia" w:eastAsiaTheme="majorEastAsia"/>
        </w:rPr>
      </w:pPr>
    </w:p>
    <w:p w14:paraId="26C8A92E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0F0C2B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阳光优采平台采购人操作</w:t>
      </w: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指南</w:t>
      </w:r>
    </w:p>
    <w:p w14:paraId="0B52D23F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5881D9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57A15D4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A46877">
      <w:pPr>
        <w:pageBreakBefore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</w:pPr>
    </w:p>
    <w:sdt>
      <w:sdtPr>
        <w:rPr>
          <w:rFonts w:eastAsia="宋体" w:cs="Times New Roman" w:asciiTheme="majorEastAsia" w:hAnsiTheme="majorEastAsia"/>
          <w:b w:val="0"/>
          <w:bCs w:val="0"/>
          <w:color w:val="auto"/>
          <w:kern w:val="2"/>
          <w:sz w:val="21"/>
          <w:szCs w:val="24"/>
          <w:lang w:val="zh-CN"/>
        </w:rPr>
        <w:id w:val="356158474"/>
        <w:docPartObj>
          <w:docPartGallery w:val="Table of Contents"/>
          <w:docPartUnique/>
        </w:docPartObj>
      </w:sdtPr>
      <w:sdtEndPr>
        <w:rPr>
          <w:rFonts w:eastAsia="宋体" w:cs="Times New Roman" w:asciiTheme="majorEastAsia" w:hAnsiTheme="majorEastAsia"/>
          <w:b w:val="0"/>
          <w:bCs w:val="0"/>
          <w:color w:val="auto"/>
          <w:kern w:val="2"/>
          <w:sz w:val="21"/>
          <w:szCs w:val="24"/>
          <w:lang w:val="zh-CN"/>
        </w:rPr>
      </w:sdtEndPr>
      <w:sdtContent>
        <w:p w14:paraId="29488036">
          <w:pPr>
            <w:pStyle w:val="32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jc w:val="center"/>
            <w:textAlignment w:val="auto"/>
            <w:rPr>
              <w:rFonts w:hint="eastAsia" w:asciiTheme="majorEastAsia" w:hAnsiTheme="majorEastAsia"/>
            </w:rPr>
          </w:pPr>
          <w:r>
            <w:rPr>
              <w:rFonts w:asciiTheme="majorEastAsia" w:hAnsiTheme="majorEastAsia"/>
              <w:lang w:val="zh-CN"/>
            </w:rPr>
            <w:t>目录</w:t>
          </w:r>
        </w:p>
        <w:p w14:paraId="200EFF23">
          <w:pPr>
            <w:pStyle w:val="13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</w:rPr>
            <w:fldChar w:fldCharType="begin"/>
          </w:r>
          <w:r>
            <w:rPr>
              <w:rFonts w:asciiTheme="majorEastAsia" w:hAnsiTheme="majorEastAsia" w:eastAsiaTheme="majorEastAsia"/>
            </w:rPr>
            <w:instrText xml:space="preserve"> TOC \o "1-3" \h \z \u </w:instrText>
          </w:r>
          <w:r>
            <w:rPr>
              <w:rFonts w:asciiTheme="majorEastAsia" w:hAnsiTheme="majorEastAsia" w:eastAsiaTheme="majorEastAsia"/>
            </w:rPr>
            <w:fldChar w:fldCharType="separate"/>
          </w:r>
          <w:r>
            <w:rPr>
              <w:rFonts w:asciiTheme="majorEastAsia" w:hAnsiTheme="majorEastAsia" w:eastAsiaTheme="majorEastAsia"/>
            </w:rPr>
            <w:fldChar w:fldCharType="begin"/>
          </w:r>
          <w:r>
            <w:rPr>
              <w:rFonts w:asciiTheme="majorEastAsia" w:hAnsiTheme="majorEastAsia" w:eastAsiaTheme="majorEastAsia"/>
            </w:rPr>
            <w:instrText xml:space="preserve"> HYPERLINK \l _Toc3452 </w:instrText>
          </w:r>
          <w:r>
            <w:rPr>
              <w:rFonts w:asciiTheme="majorEastAsia" w:hAnsiTheme="majorEastAsia" w:eastAsiaTheme="majorEastAsia"/>
            </w:rPr>
            <w:fldChar w:fldCharType="separate"/>
          </w:r>
          <w:r>
            <w:rPr>
              <w:rFonts w:hint="eastAsia"/>
              <w:lang w:val="en-US"/>
            </w:rPr>
            <w:t xml:space="preserve">一、 </w:t>
          </w:r>
          <w:r>
            <w:rPr>
              <w:rFonts w:hint="eastAsia"/>
            </w:rPr>
            <w:t>登录商城</w:t>
          </w:r>
          <w:r>
            <w:tab/>
          </w:r>
          <w:r>
            <w:fldChar w:fldCharType="begin"/>
          </w:r>
          <w:r>
            <w:instrText xml:space="preserve"> PAGEREF _Toc3452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Theme="majorEastAsia" w:hAnsiTheme="majorEastAsia" w:eastAsiaTheme="majorEastAsia"/>
            </w:rPr>
            <w:fldChar w:fldCharType="end"/>
          </w:r>
        </w:p>
        <w:p w14:paraId="75514D10">
          <w:pPr>
            <w:pStyle w:val="13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_Toc15543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eastAsia"/>
              <w:lang w:val="en-US"/>
            </w:rPr>
            <w:t xml:space="preserve">二、 </w:t>
          </w:r>
          <w:r>
            <w:rPr>
              <w:rFonts w:hint="eastAsia"/>
            </w:rPr>
            <w:t>平台搜索</w:t>
          </w:r>
          <w:r>
            <w:tab/>
          </w:r>
          <w:r>
            <w:fldChar w:fldCharType="begin"/>
          </w:r>
          <w:r>
            <w:instrText xml:space="preserve"> PAGEREF _Toc15543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0CCC1170">
          <w:pPr>
            <w:pStyle w:val="13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_Toc22862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eastAsia"/>
              <w:lang w:val="en-US"/>
            </w:rPr>
            <w:t xml:space="preserve">三、 </w:t>
          </w:r>
          <w:r>
            <w:rPr>
              <w:rFonts w:hint="eastAsia"/>
            </w:rPr>
            <w:t>直购操作</w:t>
          </w:r>
          <w:r>
            <w:tab/>
          </w:r>
          <w:r>
            <w:fldChar w:fldCharType="begin"/>
          </w:r>
          <w:r>
            <w:instrText xml:space="preserve"> PAGEREF _Toc22862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269247CF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_Toc12065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3.1、 </w:t>
          </w:r>
          <w:r>
            <w:rPr>
              <w:rFonts w:hint="eastAsia"/>
            </w:rPr>
            <w:t>挑选商品</w:t>
          </w:r>
          <w:r>
            <w:tab/>
          </w:r>
          <w:r>
            <w:fldChar w:fldCharType="begin"/>
          </w:r>
          <w:r>
            <w:instrText xml:space="preserve"> PAGEREF _Toc12065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409D6835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_Toc27536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3.2、 </w:t>
          </w:r>
          <w:r>
            <w:rPr>
              <w:rFonts w:hint="eastAsia"/>
            </w:rPr>
            <w:t>查看商品列表</w:t>
          </w:r>
          <w:r>
            <w:tab/>
          </w:r>
          <w:r>
            <w:fldChar w:fldCharType="begin"/>
          </w:r>
          <w:r>
            <w:instrText xml:space="preserve"> PAGEREF _Toc27536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7C00FF6E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_Toc31358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3.3、 </w:t>
          </w:r>
          <w:r>
            <w:rPr>
              <w:rFonts w:hint="eastAsia"/>
            </w:rPr>
            <w:t>查看商品详情信息</w:t>
          </w:r>
          <w:r>
            <w:tab/>
          </w:r>
          <w:r>
            <w:fldChar w:fldCharType="begin"/>
          </w:r>
          <w:r>
            <w:instrText xml:space="preserve"> PAGEREF _Toc31358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7C8E90A7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_Toc18226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3.4、 </w:t>
          </w:r>
          <w:r>
            <w:rPr>
              <w:rFonts w:hint="eastAsia"/>
              <w:lang w:val="en-US" w:eastAsia="zh-CN"/>
            </w:rPr>
            <w:t>比质比价</w:t>
          </w:r>
          <w:r>
            <w:tab/>
          </w:r>
          <w:r>
            <w:fldChar w:fldCharType="begin"/>
          </w:r>
          <w:r>
            <w:instrText xml:space="preserve"> PAGEREF _Toc18226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6798AD06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_Toc25105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3.5、 </w:t>
          </w:r>
          <w:r>
            <w:rPr>
              <w:rFonts w:hint="eastAsia"/>
            </w:rPr>
            <w:t>商品下单</w:t>
          </w:r>
          <w:r>
            <w:tab/>
          </w:r>
          <w:r>
            <w:fldChar w:fldCharType="begin"/>
          </w:r>
          <w:r>
            <w:instrText xml:space="preserve"> PAGEREF _Toc25105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54595B68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_Toc1589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3.6、 </w:t>
          </w:r>
          <w:r>
            <w:rPr>
              <w:rFonts w:hint="eastAsia"/>
            </w:rPr>
            <w:t>确认购物车-商品购买明细</w:t>
          </w:r>
          <w:r>
            <w:tab/>
          </w:r>
          <w:r>
            <w:fldChar w:fldCharType="begin"/>
          </w:r>
          <w:r>
            <w:instrText xml:space="preserve"> PAGEREF _Toc1589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76E53F82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_Toc5235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3.7、 </w:t>
          </w:r>
          <w:r>
            <w:rPr>
              <w:rFonts w:hint="eastAsia"/>
            </w:rPr>
            <w:t>填写及提交订单</w:t>
          </w:r>
          <w:r>
            <w:tab/>
          </w:r>
          <w:r>
            <w:fldChar w:fldCharType="begin"/>
          </w:r>
          <w:r>
            <w:instrText xml:space="preserve"> PAGEREF _Toc5235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48663A30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_Toc12008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3.8、 </w:t>
          </w:r>
          <w:r>
            <w:rPr>
              <w:rFonts w:hint="eastAsia"/>
              <w:lang w:val="en-US" w:eastAsia="zh-CN"/>
            </w:rPr>
            <w:t>采购单查看</w:t>
          </w:r>
          <w:r>
            <w:tab/>
          </w:r>
          <w:r>
            <w:fldChar w:fldCharType="begin"/>
          </w:r>
          <w:r>
            <w:instrText xml:space="preserve"> PAGEREF _Toc12008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6DB072AD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_Toc12400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3.9、 </w:t>
          </w:r>
          <w:r>
            <w:rPr>
              <w:rFonts w:hint="eastAsia"/>
              <w:lang w:val="en-US" w:eastAsia="zh-CN"/>
            </w:rPr>
            <w:t>合同签署</w:t>
          </w:r>
          <w:r>
            <w:tab/>
          </w:r>
          <w:r>
            <w:fldChar w:fldCharType="begin"/>
          </w:r>
          <w:r>
            <w:instrText xml:space="preserve"> PAGEREF _Toc12400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50E7DF87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_Toc6097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3.10、 </w:t>
          </w:r>
          <w:r>
            <w:rPr>
              <w:rFonts w:hint="eastAsia"/>
              <w:lang w:val="en-US" w:eastAsia="zh-CN"/>
            </w:rPr>
            <w:t>订单管理</w:t>
          </w:r>
          <w:r>
            <w:tab/>
          </w:r>
          <w:r>
            <w:fldChar w:fldCharType="begin"/>
          </w:r>
          <w:r>
            <w:instrText xml:space="preserve"> PAGEREF _Toc6097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7BF20BD5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_Toc16821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3.11、 </w:t>
          </w:r>
          <w:r>
            <w:rPr>
              <w:rFonts w:hint="eastAsia"/>
              <w:lang w:val="en-US" w:eastAsia="zh-CN"/>
            </w:rPr>
            <w:t>收货及评价</w:t>
          </w:r>
          <w:r>
            <w:tab/>
          </w:r>
          <w:r>
            <w:fldChar w:fldCharType="begin"/>
          </w:r>
          <w:r>
            <w:instrText xml:space="preserve"> PAGEREF _Toc16821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54FCCD91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_Toc30753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3.12、 </w:t>
          </w:r>
          <w:r>
            <w:rPr>
              <w:rFonts w:hint="eastAsia"/>
              <w:lang w:val="en-US" w:eastAsia="zh-CN"/>
            </w:rPr>
            <w:t>验收管理</w:t>
          </w:r>
          <w:r>
            <w:tab/>
          </w:r>
          <w:r>
            <w:fldChar w:fldCharType="begin"/>
          </w:r>
          <w:r>
            <w:instrText xml:space="preserve"> PAGEREF _Toc30753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1351B472">
          <w:pPr>
            <w:pStyle w:val="16"/>
            <w:tabs>
              <w:tab w:val="right" w:leader="dot" w:pos="8306"/>
            </w:tabs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Cs/>
              <w:lang w:val="zh-CN"/>
            </w:rPr>
            <w:instrText xml:space="preserve"> HYPERLINK \l _Toc31743 </w:instrText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separate"/>
          </w:r>
          <w:r>
            <w:rPr>
              <w:rFonts w:hint="default"/>
              <w:bCs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:lang w:val="en-US" w:eastAsia="zh-CN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3.13、 </w:t>
          </w:r>
          <w:r>
            <w:rPr>
              <w:rFonts w:hint="eastAsia"/>
              <w:lang w:val="en-US" w:eastAsia="zh-CN"/>
            </w:rPr>
            <w:t>售后管理（非必要流程）</w:t>
          </w:r>
          <w:r>
            <w:tab/>
          </w:r>
          <w:r>
            <w:fldChar w:fldCharType="begin"/>
          </w:r>
          <w:r>
            <w:instrText xml:space="preserve"> PAGEREF _Toc31743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  <w:p w14:paraId="539AF4E9">
          <w:p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Theme="majorEastAsia" w:hAnsiTheme="majorEastAsia" w:eastAsiaTheme="majorEastAsia"/>
            </w:rPr>
          </w:pPr>
          <w:r>
            <w:rPr>
              <w:rFonts w:asciiTheme="majorEastAsia" w:hAnsiTheme="majorEastAsia" w:eastAsiaTheme="majorEastAsia"/>
              <w:bCs/>
              <w:lang w:val="zh-CN"/>
            </w:rPr>
            <w:fldChar w:fldCharType="end"/>
          </w:r>
        </w:p>
      </w:sdtContent>
    </w:sdt>
    <w:p w14:paraId="7AB26CE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  <w:szCs w:val="21"/>
        </w:rPr>
      </w:pPr>
    </w:p>
    <w:p w14:paraId="5DC6E296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Theme="majorEastAsia" w:hAnsiTheme="majorEastAsia" w:eastAsiaTheme="majorEastAsi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3BC4CCC">
      <w:pPr>
        <w:pStyle w:val="2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bookmarkStart w:id="0" w:name="_Toc3452"/>
      <w:bookmarkStart w:id="1" w:name="_Hlk171088306"/>
      <w:r>
        <w:rPr>
          <w:rFonts w:hint="eastAsia"/>
        </w:rPr>
        <w:t>登录商城</w:t>
      </w:r>
      <w:bookmarkEnd w:id="0"/>
    </w:p>
    <w:p w14:paraId="5E65129C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bookmarkStart w:id="2" w:name="_Toc657315986"/>
      <w:r>
        <w:rPr>
          <w:rFonts w:hint="eastAsia" w:asciiTheme="majorEastAsia" w:hAnsiTheme="majorEastAsia" w:eastAsiaTheme="majorEastAsia"/>
          <w:sz w:val="24"/>
          <w:lang w:val="en-US" w:eastAsia="zh-CN"/>
        </w:rPr>
        <w:t>登录网址：</w:t>
      </w:r>
    </w:p>
    <w:p w14:paraId="5DCA8464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bookmarkStart w:id="18" w:name="_GoBack"/>
      <w:bookmarkEnd w:id="18"/>
      <w:r>
        <w:rPr>
          <w:rFonts w:hint="eastAsia" w:asciiTheme="majorEastAsia" w:hAnsiTheme="majorEastAsia" w:eastAsiaTheme="majorEastAsia"/>
          <w:color w:val="auto"/>
          <w:sz w:val="24"/>
          <w:highlight w:val="yellow"/>
          <w:lang w:val="en-US" w:eastAsia="zh-CN"/>
        </w:rPr>
        <w:t>https://ec.cneptp.com/ZZMall/hainanzq/pages/index/index.html,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进入阳光优采平台，看到右侧的【登录】按钮</w:t>
      </w:r>
    </w:p>
    <w:p w14:paraId="4804047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点击【登录】后，跳转登录页面,输入账号密码：</w:t>
      </w:r>
    </w:p>
    <w:p w14:paraId="4681311E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账号：个人账号</w:t>
      </w:r>
    </w:p>
    <w:p w14:paraId="339EC5DE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default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密码：</w:t>
      </w:r>
      <w:r>
        <w:rPr>
          <w:rFonts w:hint="eastAsia" w:asciiTheme="majorEastAsia" w:hAnsiTheme="majorEastAsia" w:eastAsiaTheme="majorEastAsia"/>
          <w:sz w:val="24"/>
          <w:highlight w:val="yellow"/>
          <w:shd w:val="clear" w:color="auto" w:fill="auto"/>
          <w:lang w:val="en-US" w:eastAsia="zh-CN"/>
        </w:rPr>
        <w:t>线下提供</w:t>
      </w:r>
    </w:p>
    <w:p w14:paraId="4055FB0B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24"/>
          <w:lang w:val="en-US" w:eastAsia="zh-CN"/>
        </w:rPr>
        <w:t>注意：鉴于初始默认密码一致，请大家第一次登录后一定要修改密码</w:t>
      </w:r>
    </w:p>
    <w:p w14:paraId="3A3F33C9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0340" cy="2607310"/>
            <wp:effectExtent l="0" t="0" r="6985" b="2540"/>
            <wp:docPr id="8" name="图片 8" descr="2afe4018-9190-4ebb-9c03-c6464f5ce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afe4018-9190-4ebb-9c03-c6464f5cef4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059B7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登录后，工作台界面有【修改密码】功能菜单。</w:t>
      </w:r>
    </w:p>
    <w:p w14:paraId="1B426BF0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点击后会出现下方的修改密码功能框，输入原密码和新密码，点击</w:t>
      </w:r>
      <w:r>
        <w:rPr>
          <w:rFonts w:hint="eastAsia" w:asciiTheme="majorEastAsia" w:hAnsiTheme="majorEastAsia" w:eastAsiaTheme="majorEastAsia"/>
          <w:b w:val="0"/>
          <w:bCs w:val="0"/>
          <w:sz w:val="24"/>
          <w:lang w:val="en-US" w:eastAsia="zh-CN"/>
        </w:rPr>
        <w:t>确认修改，即可正常修改。</w:t>
      </w:r>
    </w:p>
    <w:p w14:paraId="49DA3EDC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b w:val="0"/>
          <w:bCs w:val="0"/>
          <w:sz w:val="24"/>
          <w:lang w:val="en-US" w:eastAsia="zh-CN"/>
        </w:rPr>
      </w:pPr>
    </w:p>
    <w:p w14:paraId="0946DFF3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7325" cy="963930"/>
            <wp:effectExtent l="0" t="0" r="0" b="7620"/>
            <wp:docPr id="51" name="图片 51" descr="131101e3-0851-44ae-9882-390a8f57b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31101e3-0851-44ae-9882-390a8f57b14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E705F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</w:p>
    <w:p w14:paraId="5FB7FA52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登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录阳光采购优采</w:t>
      </w:r>
      <w:r>
        <w:rPr>
          <w:rFonts w:hint="eastAsia" w:asciiTheme="majorEastAsia" w:hAnsiTheme="majorEastAsia" w:eastAsiaTheme="majorEastAsia"/>
          <w:sz w:val="24"/>
          <w:szCs w:val="24"/>
        </w:rPr>
        <w:t>平台首页后，</w:t>
      </w:r>
      <w:bookmarkEnd w:id="2"/>
      <w:r>
        <w:rPr>
          <w:rFonts w:hint="eastAsia" w:asciiTheme="majorEastAsia" w:hAnsiTheme="majorEastAsia" w:eastAsiaTheme="majorEastAsia"/>
          <w:sz w:val="24"/>
          <w:szCs w:val="24"/>
        </w:rPr>
        <w:t>可以看到商城的相关信息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/>
          <w:sz w:val="24"/>
          <w:szCs w:val="24"/>
        </w:rPr>
        <w:t>轮播图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/>
          <w:sz w:val="24"/>
          <w:szCs w:val="24"/>
        </w:rPr>
        <w:t>类目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及</w:t>
      </w:r>
      <w:r>
        <w:rPr>
          <w:rFonts w:hint="eastAsia" w:asciiTheme="majorEastAsia" w:hAnsiTheme="majorEastAsia" w:eastAsiaTheme="majorEastAsia"/>
          <w:sz w:val="24"/>
          <w:szCs w:val="24"/>
        </w:rPr>
        <w:t>商品楼层等。</w:t>
      </w:r>
    </w:p>
    <w:p w14:paraId="77012CA2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drawing>
          <wp:inline distT="0" distB="0" distL="114300" distR="114300">
            <wp:extent cx="5266690" cy="2876550"/>
            <wp:effectExtent l="0" t="0" r="6350" b="381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37875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drawing>
          <wp:inline distT="0" distB="0" distL="114300" distR="114300">
            <wp:extent cx="5266690" cy="2776220"/>
            <wp:effectExtent l="0" t="0" r="6350" b="1270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94B7F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cs="微软雅黑" w:asciiTheme="majorEastAsia" w:hAnsiTheme="majorEastAsia" w:eastAsiaTheme="majorEastAsia"/>
          <w:b/>
          <w:bCs/>
          <w:color w:val="000000"/>
          <w:kern w:val="0"/>
          <w:sz w:val="24"/>
          <w:szCs w:val="24"/>
          <w:lang w:eastAsia="zh-CN"/>
        </w:rPr>
      </w:pPr>
    </w:p>
    <w:p w14:paraId="66CA1AAC">
      <w:pPr>
        <w:pStyle w:val="2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bookmarkStart w:id="3" w:name="_Toc15543"/>
      <w:r>
        <w:rPr>
          <w:rFonts w:hint="eastAsia"/>
        </w:rPr>
        <w:t>平台搜索</w:t>
      </w:r>
      <w:bookmarkEnd w:id="3"/>
    </w:p>
    <w:p w14:paraId="726E273A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在商城首页上方的搜索框，输入商品名称后，可进行搜索商品，商品列表如下：</w:t>
      </w:r>
    </w:p>
    <w:p w14:paraId="35A5A764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drawing>
          <wp:inline distT="0" distB="0" distL="114300" distR="114300">
            <wp:extent cx="5266690" cy="2876550"/>
            <wp:effectExtent l="0" t="0" r="6350" b="381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466FE820">
      <w:pPr>
        <w:pStyle w:val="2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bookmarkStart w:id="4" w:name="_Toc22862"/>
      <w:r>
        <w:rPr>
          <w:rFonts w:hint="eastAsia"/>
        </w:rPr>
        <w:t>直购操作</w:t>
      </w:r>
      <w:bookmarkEnd w:id="4"/>
    </w:p>
    <w:p w14:paraId="4E28DFAD">
      <w:pPr>
        <w:pStyle w:val="3"/>
        <w:bidi w:val="0"/>
        <w:rPr>
          <w:rFonts w:hint="eastAsia"/>
        </w:rPr>
      </w:pPr>
      <w:bookmarkStart w:id="5" w:name="_Toc12065"/>
      <w:r>
        <w:rPr>
          <w:rFonts w:hint="eastAsia"/>
        </w:rPr>
        <w:t>挑选商品</w:t>
      </w:r>
      <w:bookmarkEnd w:id="5"/>
    </w:p>
    <w:p w14:paraId="44BA319E">
      <w:pPr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cs="宋体" w:asciiTheme="majorEastAsia" w:hAnsiTheme="majorEastAsia" w:eastAsiaTheme="majorEastAsia"/>
          <w:color w:val="000000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</w:rPr>
        <w:t>采购人在首页点击商品相应图片(或者通过左侧类目索引,也可以直接搜索商品)，点击图片查看商品详情，点击【加入购物车】按钮加入购物车。</w:t>
      </w:r>
    </w:p>
    <w:p w14:paraId="4E1E86D1">
      <w:pPr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cs="宋体" w:asciiTheme="majorEastAsia" w:hAnsiTheme="majorEastAsia" w:eastAsiaTheme="majorEastAsia"/>
          <w:color w:val="000000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24"/>
        </w:rPr>
        <w:drawing>
          <wp:inline distT="0" distB="0" distL="114300" distR="114300">
            <wp:extent cx="5266690" cy="2303145"/>
            <wp:effectExtent l="0" t="0" r="6350" b="13335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5977">
      <w:pPr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方式1：通过左侧类目索引</w:t>
      </w:r>
    </w:p>
    <w:p w14:paraId="3632EDB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76550"/>
            <wp:effectExtent l="0" t="0" r="6350" b="381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CAAAD">
      <w:pPr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方式2：直接搜索商品</w:t>
      </w:r>
    </w:p>
    <w:p w14:paraId="0D7D079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055" cy="2758440"/>
            <wp:effectExtent l="0" t="0" r="6985" b="0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AF84F">
      <w:pPr>
        <w:bidi w:val="0"/>
        <w:ind w:left="0" w:leftChars="0" w:right="0" w:rightChars="0" w:firstLine="0" w:firstLineChars="0"/>
        <w:jc w:val="center"/>
        <w:rPr>
          <w:rFonts w:hint="eastAsia" w:asciiTheme="majorEastAsia" w:hAnsiTheme="majorEastAsia" w:eastAsiaTheme="majorEastAsia"/>
          <w:sz w:val="24"/>
        </w:rPr>
      </w:pPr>
      <w:r>
        <w:rPr>
          <w:rFonts w:hint="eastAsia"/>
          <w:lang w:val="en-US" w:eastAsia="zh-CN"/>
        </w:rPr>
        <w:t>方式3：楼层直接查看首页商品</w:t>
      </w:r>
    </w:p>
    <w:p w14:paraId="77CB301D">
      <w:pPr>
        <w:pStyle w:val="3"/>
        <w:bidi w:val="0"/>
        <w:rPr>
          <w:rFonts w:hint="eastAsia"/>
          <w:lang w:eastAsia="zh-CN"/>
        </w:rPr>
      </w:pPr>
      <w:bookmarkStart w:id="6" w:name="_Toc27536"/>
      <w:r>
        <w:rPr>
          <w:rFonts w:hint="eastAsia"/>
        </w:rPr>
        <w:t>查看商品列表</w:t>
      </w:r>
      <w:bookmarkEnd w:id="6"/>
    </w:p>
    <w:p w14:paraId="325B9A9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采购人可对列表页面的商品进行比质比价，选中商品左下方的【对比】，页面下方会弹出已选商品的比质比价栏。（只可对比同类商品）</w:t>
      </w:r>
    </w:p>
    <w:p w14:paraId="3F68037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3873500"/>
            <wp:effectExtent l="0" t="0" r="4445" b="3175"/>
            <wp:docPr id="19" name="图片 19" descr="5b69413c-c002-461e-af17-b9859e682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b69413c-c002-461e-af17-b9859e6821d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DABF">
      <w:pPr>
        <w:bidi w:val="0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5271770" cy="5582285"/>
            <wp:effectExtent l="0" t="0" r="1270" b="10795"/>
            <wp:docPr id="23" name="图片 23" descr="73e4be51-ec01-43f6-a7c3-84d4d210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3e4be51-ec01-43f6-a7c3-84d4d210224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0E981">
      <w:pPr>
        <w:pStyle w:val="3"/>
        <w:bidi w:val="0"/>
        <w:rPr>
          <w:rFonts w:hint="eastAsia"/>
        </w:rPr>
      </w:pPr>
      <w:bookmarkStart w:id="7" w:name="_Toc31358"/>
      <w:r>
        <w:rPr>
          <w:rFonts w:hint="eastAsia"/>
        </w:rPr>
        <w:t>查看商品详情信息</w:t>
      </w:r>
      <w:bookmarkEnd w:id="7"/>
    </w:p>
    <w:p w14:paraId="0C985DE0"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在商品详情页面，可进一步查看商品和选择商品的详细信息。</w:t>
      </w:r>
      <w:r>
        <w:rPr>
          <w:rFonts w:hint="eastAsia"/>
          <w:lang w:val="en-US" w:eastAsia="zh-CN"/>
        </w:rPr>
        <w:t>如商品的商品介绍，详细参数，商品评价以及比质比价信息。</w:t>
      </w:r>
    </w:p>
    <w:p w14:paraId="5C33ED86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商品详情右侧有“全国企业采购交易寻源询价系统参考价”，是通过对接全国企业采购交易寻源询价系统，获取的参考价；以及价格上限，只要商品价格在价格上限之内，该商品价格则是合理的。</w:t>
      </w:r>
    </w:p>
    <w:p w14:paraId="6E5F0177">
      <w:pPr>
        <w:bidi w:val="0"/>
        <w:rPr>
          <w:rFonts w:hint="eastAsia"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drawing>
          <wp:inline distT="0" distB="0" distL="114300" distR="114300">
            <wp:extent cx="5269230" cy="2265045"/>
            <wp:effectExtent l="0" t="0" r="3810" b="571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5BB7F">
      <w:pPr>
        <w:pStyle w:val="3"/>
        <w:bidi w:val="0"/>
        <w:rPr>
          <w:rFonts w:hint="default"/>
          <w:lang w:val="en-US" w:eastAsia="zh-CN"/>
        </w:rPr>
      </w:pPr>
      <w:bookmarkStart w:id="8" w:name="_Toc18226"/>
      <w:r>
        <w:rPr>
          <w:rFonts w:hint="eastAsia"/>
          <w:lang w:val="en-US" w:eastAsia="zh-CN"/>
        </w:rPr>
        <w:t>比质比价</w:t>
      </w:r>
      <w:bookmarkEnd w:id="8"/>
    </w:p>
    <w:p w14:paraId="18769F73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商品详情页面，同品同规商品，会根据灵析大模型分析出商品库中相同商品的不同供应商价格，并展示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点击不同的供应商，可访问到不同供应商的该商品的商品详情</w:t>
      </w:r>
    </w:p>
    <w:p w14:paraId="19CFCDFB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856230"/>
            <wp:effectExtent l="0" t="0" r="0" b="889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D66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商品详情页面，相近品规商品，会根据灵析大模型分析比质推荐出该商品的相似商品，并展示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点击相似商品图片，可访问到对应相似商品的商品详情。</w:t>
      </w:r>
    </w:p>
    <w:p w14:paraId="62AB426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040" cy="2856230"/>
            <wp:effectExtent l="0" t="0" r="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BA5B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选中商品后，点击下方的【比质比价】按钮，可进入比质比价页面，展示商品的规格参数列表，方便采购人进行对比。</w:t>
      </w:r>
    </w:p>
    <w:p w14:paraId="1D948ECE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77715" cy="4663440"/>
            <wp:effectExtent l="0" t="0" r="6985" b="10160"/>
            <wp:docPr id="27" name="图片 27" descr="b367ddcd-c2f1-4786-889e-910ccd64c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367ddcd-c2f1-4786-889e-910ccd64ce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771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5B5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可点击“详细参数”中【AI】按钮，可对该商品属性进行ai分析。</w:t>
      </w:r>
    </w:p>
    <w:p w14:paraId="14E42EF1">
      <w:pPr>
        <w:bidi w:val="0"/>
      </w:pPr>
      <w:r>
        <w:drawing>
          <wp:inline distT="0" distB="0" distL="114300" distR="114300">
            <wp:extent cx="5415280" cy="533400"/>
            <wp:effectExtent l="0" t="0" r="4445" b="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52D5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0500" cy="1372235"/>
            <wp:effectExtent l="0" t="0" r="6350" b="8890"/>
            <wp:docPr id="29" name="图片 29" descr="65a63a8b-d85d-4884-a732-0be448ac6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5a63a8b-d85d-4884-a732-0be448ac64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DC96F">
      <w:pPr>
        <w:bidi w:val="0"/>
        <w:rPr>
          <w:rFonts w:hint="eastAsia" w:cs="宋体" w:asciiTheme="majorEastAsia" w:hAnsiTheme="majorEastAsia" w:eastAsiaTheme="majorEastAsia"/>
          <w:color w:val="000000"/>
          <w:sz w:val="24"/>
        </w:rPr>
      </w:pPr>
      <w:r>
        <w:rPr>
          <w:rFonts w:hint="eastAsia"/>
          <w:lang w:val="en-US" w:eastAsia="zh-CN"/>
        </w:rPr>
        <w:t>可点击“比质比价”右侧，点击【智能比价】按钮，可对该商品进一步智能分析。</w:t>
      </w:r>
    </w:p>
    <w:p w14:paraId="15C58A75">
      <w:pPr>
        <w:pStyle w:val="3"/>
        <w:bidi w:val="0"/>
        <w:rPr>
          <w:rFonts w:hint="eastAsia"/>
        </w:rPr>
      </w:pPr>
      <w:bookmarkStart w:id="9" w:name="_Toc25105"/>
      <w:r>
        <w:rPr>
          <w:rFonts w:hint="eastAsia"/>
        </w:rPr>
        <w:t>商品下单</w:t>
      </w:r>
      <w:bookmarkEnd w:id="9"/>
    </w:p>
    <w:p w14:paraId="565D69E4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在选择并确认完所需商品购买的商品数量及商品信息后，点击【加入购物车】，提示“加入</w:t>
      </w:r>
      <w:r>
        <w:rPr>
          <w:rFonts w:hint="eastAsia"/>
          <w:lang w:val="en-US" w:eastAsia="zh-CN"/>
        </w:rPr>
        <w:t>购物车</w:t>
      </w:r>
      <w:r>
        <w:rPr>
          <w:rFonts w:hint="eastAsia"/>
        </w:rPr>
        <w:t>成功”；点击页面</w:t>
      </w:r>
      <w:r>
        <w:rPr>
          <w:rFonts w:hint="eastAsia"/>
          <w:lang w:val="en-US" w:eastAsia="zh-CN"/>
        </w:rPr>
        <w:t>右侧悬浮框“</w:t>
      </w:r>
      <w:r>
        <w:rPr>
          <w:rFonts w:hint="eastAsia"/>
        </w:rPr>
        <w:t>购物车</w:t>
      </w:r>
      <w:r>
        <w:rPr>
          <w:rFonts w:hint="eastAsia"/>
          <w:lang w:val="en-US" w:eastAsia="zh-CN"/>
        </w:rPr>
        <w:t>”</w:t>
      </w:r>
      <w:r>
        <w:rPr>
          <w:rFonts w:hint="eastAsia"/>
        </w:rPr>
        <w:t>，可查看当前已经加入购物车的商品。</w:t>
      </w:r>
    </w:p>
    <w:p w14:paraId="16866A91">
      <w:pPr>
        <w:bidi w:val="0"/>
        <w:rPr>
          <w:rFonts w:hint="eastAsia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2245" cy="2783840"/>
            <wp:effectExtent l="0" t="0" r="10795" b="508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F9BE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也可以点击【</w:t>
      </w:r>
      <w:r>
        <w:rPr>
          <w:rFonts w:hint="eastAsia"/>
          <w:lang w:val="en-US" w:eastAsia="zh-CN"/>
        </w:rPr>
        <w:t>立即下单</w:t>
      </w:r>
      <w:r>
        <w:rPr>
          <w:rFonts w:hint="eastAsia"/>
        </w:rPr>
        <w:t>】，跳转至填写并核对订单信息页面。</w:t>
      </w:r>
    </w:p>
    <w:p w14:paraId="1623C94A">
      <w:pPr>
        <w:bidi w:val="0"/>
        <w:rPr>
          <w:rFonts w:hint="eastAsia" w:asciiTheme="majorEastAsia" w:hAnsiTheme="majorEastAsia" w:eastAsiaTheme="majorEastAsia"/>
          <w:lang w:eastAsia="zh-CN"/>
        </w:rPr>
      </w:pPr>
      <w:r>
        <w:rPr>
          <w:rFonts w:hint="eastAsia" w:asciiTheme="majorEastAsia" w:hAnsiTheme="majorEastAsia" w:eastAsiaTheme="majorEastAsia"/>
          <w:lang w:eastAsia="zh-CN"/>
        </w:rPr>
        <w:drawing>
          <wp:inline distT="0" distB="0" distL="114300" distR="114300">
            <wp:extent cx="5266690" cy="2776220"/>
            <wp:effectExtent l="0" t="0" r="6350" b="12700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AC677">
      <w:pPr>
        <w:pStyle w:val="3"/>
        <w:bidi w:val="0"/>
        <w:rPr>
          <w:rFonts w:hint="eastAsia"/>
        </w:rPr>
      </w:pPr>
      <w:bookmarkStart w:id="10" w:name="_Toc1589"/>
      <w:r>
        <w:rPr>
          <w:rFonts w:hint="eastAsia"/>
        </w:rPr>
        <w:t>确认购物车-商品购买明细</w:t>
      </w:r>
      <w:bookmarkEnd w:id="10"/>
    </w:p>
    <w:p w14:paraId="631E56C0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若选择“立即</w:t>
      </w:r>
      <w:r>
        <w:rPr>
          <w:rFonts w:hint="eastAsia"/>
          <w:lang w:val="en-US" w:eastAsia="zh-CN"/>
        </w:rPr>
        <w:t>下单</w:t>
      </w:r>
      <w:r>
        <w:rPr>
          <w:rFonts w:hint="eastAsia"/>
        </w:rPr>
        <w:t>”可跳过该流程</w:t>
      </w:r>
    </w:p>
    <w:p w14:paraId="40977E51">
      <w:pPr>
        <w:bidi w:val="0"/>
        <w:rPr>
          <w:rFonts w:hint="eastAsia"/>
        </w:rPr>
      </w:pPr>
      <w:r>
        <w:rPr>
          <w:rFonts w:hint="eastAsia"/>
        </w:rPr>
        <w:t>在【购物车】页面，可进行数量的修改，并勾选商品，点击【</w:t>
      </w:r>
      <w:r>
        <w:rPr>
          <w:rFonts w:hint="eastAsia"/>
          <w:lang w:val="en-US" w:eastAsia="zh-CN"/>
        </w:rPr>
        <w:t>去下单</w:t>
      </w:r>
      <w:r>
        <w:rPr>
          <w:rFonts w:hint="eastAsia"/>
        </w:rPr>
        <w:t>】按钮，进入填写并核对订单信息页面。</w:t>
      </w:r>
    </w:p>
    <w:p w14:paraId="35389497">
      <w:pPr>
        <w:bidi w:val="0"/>
        <w:rPr>
          <w:rFonts w:hint="eastAsia" w:asciiTheme="majorEastAsia" w:hAnsiTheme="majorEastAsia" w:eastAsiaTheme="maj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055" cy="3802380"/>
            <wp:effectExtent l="0" t="0" r="6985" b="7620"/>
            <wp:docPr id="77" name="图片 77" descr="d754701d-c557-4c2e-b421-8677f111ca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d754701d-c557-4c2e-b421-8677f111ca9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037C">
      <w:p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Theme="majorEastAsia" w:hAnsiTheme="majorEastAsia" w:eastAsiaTheme="majorEastAsia"/>
          <w:sz w:val="24"/>
        </w:rPr>
      </w:pPr>
    </w:p>
    <w:p w14:paraId="39046123">
      <w:pPr>
        <w:pStyle w:val="3"/>
        <w:bidi w:val="0"/>
        <w:rPr>
          <w:rFonts w:hint="eastAsia"/>
        </w:rPr>
      </w:pPr>
      <w:bookmarkStart w:id="11" w:name="_Toc5235"/>
      <w:r>
        <w:rPr>
          <w:rFonts w:hint="eastAsia"/>
        </w:rPr>
        <w:t>填写及提交订单</w:t>
      </w:r>
      <w:bookmarkEnd w:id="11"/>
    </w:p>
    <w:p w14:paraId="3A188973">
      <w:pPr>
        <w:bidi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1、商品</w:t>
      </w:r>
      <w:r>
        <w:rPr>
          <w:rFonts w:hint="eastAsia"/>
        </w:rPr>
        <w:t>清单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需</w:t>
      </w:r>
      <w:r>
        <w:rPr>
          <w:rFonts w:hint="eastAsia"/>
        </w:rPr>
        <w:t>确认需要购买的商品信息，</w:t>
      </w:r>
      <w:r>
        <w:rPr>
          <w:rFonts w:hint="eastAsia"/>
          <w:lang w:val="en-US" w:eastAsia="zh-CN"/>
        </w:rPr>
        <w:t>平台会根据不同供应商商品进行区分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如有特殊要求，可在【备注信息】处进行填写。</w:t>
      </w:r>
    </w:p>
    <w:p w14:paraId="4F2DB64A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2245" cy="2783840"/>
            <wp:effectExtent l="0" t="0" r="10795" b="508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3C13F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2、发票信息：采购人可自行维护发票信息，点击【新增发票信息】支持新增普通发票和增值税发票。如已维护发票信息，系统会默认展示已设置为默认发票的信息。</w:t>
      </w:r>
    </w:p>
    <w:p w14:paraId="434C0711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675" cy="862330"/>
            <wp:effectExtent l="0" t="0" r="14605" b="6350"/>
            <wp:docPr id="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EC90F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325" cy="1059180"/>
            <wp:effectExtent l="0" t="0" r="5715" b="7620"/>
            <wp:docPr id="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C5FB4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4310" cy="1689735"/>
            <wp:effectExtent l="0" t="0" r="13970" b="1905"/>
            <wp:docPr id="4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E5D0B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收货人信息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首次下单需维护收货地址，点击【新增收货地址】可维护收货信息。如果将地址【设为默认】后，收货信息会排列在第一位。</w:t>
      </w:r>
    </w:p>
    <w:p w14:paraId="3034B05D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785" cy="918210"/>
            <wp:effectExtent l="0" t="0" r="8255" b="11430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F2A7F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960" cy="1550670"/>
            <wp:effectExtent l="0" t="0" r="5080" b="3810"/>
            <wp:docPr id="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B9531">
      <w:pPr>
        <w:bidi w:val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订单信息填写完毕后，点击【提交订单】按钮，即可将订单提交至采购单位审核人员处进行审核。</w:t>
      </w:r>
    </w:p>
    <w:p w14:paraId="20A5E46F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1878965"/>
            <wp:effectExtent l="0" t="0" r="3175" b="10795"/>
            <wp:docPr id="5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0AA58"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5、采购单提交成功后，前台页面会展示采购单详情</w:t>
      </w:r>
      <w:r>
        <w:rPr>
          <w:rFonts w:hint="eastAsia"/>
        </w:rPr>
        <w:t>。</w:t>
      </w:r>
      <w:r>
        <w:rPr>
          <w:rFonts w:hint="eastAsia"/>
          <w:lang w:eastAsia="zh-CN"/>
        </w:rPr>
        <w:drawing>
          <wp:inline distT="0" distB="0" distL="114300" distR="114300">
            <wp:extent cx="4622800" cy="6717665"/>
            <wp:effectExtent l="0" t="0" r="0" b="635"/>
            <wp:docPr id="81" name="图片 81" descr="6cca9e31-f22e-4acc-a7c3-4c56867fd1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6cca9e31-f22e-4acc-a7c3-4c56867fd1f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67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3EF56">
      <w:pPr>
        <w:pStyle w:val="3"/>
        <w:bidi w:val="0"/>
        <w:rPr>
          <w:rFonts w:hint="eastAsia"/>
          <w:lang w:eastAsia="zh-CN"/>
        </w:rPr>
      </w:pPr>
      <w:bookmarkStart w:id="12" w:name="_Toc12008"/>
      <w:r>
        <w:rPr>
          <w:rFonts w:hint="eastAsia"/>
          <w:lang w:val="en-US" w:eastAsia="zh-CN"/>
        </w:rPr>
        <w:t>采购单查看</w:t>
      </w:r>
      <w:bookmarkEnd w:id="12"/>
    </w:p>
    <w:p w14:paraId="57CE41D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菜单路径：我的工作台-电商采购-采购单查看</w:t>
      </w:r>
    </w:p>
    <w:p w14:paraId="337881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功能介绍：采购单位可在采购单列表页查看采购单详情及审批记录，针对审核未通过的订单，支持发起重新提交审核或作废处理操作。</w:t>
      </w:r>
    </w:p>
    <w:p w14:paraId="4BEC96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操作说明：</w:t>
      </w:r>
    </w:p>
    <w:p w14:paraId="20B50DB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1、点击【查看】按钮，支持查看采购单详情。</w:t>
      </w:r>
      <w:r>
        <w:rPr>
          <w:rFonts w:hint="default"/>
          <w:lang w:val="en-US" w:eastAsia="zh-CN"/>
        </w:rPr>
        <w:drawing>
          <wp:inline distT="0" distB="0" distL="114300" distR="114300">
            <wp:extent cx="5267960" cy="1080770"/>
            <wp:effectExtent l="0" t="0" r="5080" b="1270"/>
            <wp:docPr id="5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00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2、点击【审批记录】，支持查看采购单目前的审核记录。若采购单审核未通过，还可查阅具体的审核处理意见。</w:t>
      </w:r>
    </w:p>
    <w:p w14:paraId="30BAB6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975" cy="1078865"/>
            <wp:effectExtent l="0" t="0" r="12065" b="3175"/>
            <wp:docPr id="5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C5F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245" cy="2745105"/>
            <wp:effectExtent l="0" t="0" r="10795" b="13335"/>
            <wp:docPr id="5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9CA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3、筛选【审批不通过】状态，可查看对应订单。如需作废，勾选采购单后点击【作废】即可作废成功。</w:t>
      </w:r>
    </w:p>
    <w:p w14:paraId="7F97E7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1130935"/>
            <wp:effectExtent l="0" t="0" r="1905" b="12065"/>
            <wp:docPr id="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880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如果仍</w:t>
      </w:r>
      <w:r>
        <w:rPr>
          <w:rFonts w:hint="eastAsia"/>
          <w:lang w:val="en-US" w:eastAsia="zh-CN"/>
        </w:rPr>
        <w:t>需</w:t>
      </w:r>
      <w:r>
        <w:rPr>
          <w:rFonts w:hint="default"/>
          <w:lang w:val="en-US" w:eastAsia="zh-CN"/>
        </w:rPr>
        <w:t>提交审核，可点击【查看】进入订单操作页面，再点击【提交审核】，即可重新发起审批申请。</w:t>
      </w:r>
    </w:p>
    <w:p w14:paraId="16FE375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76962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ACE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124777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45E22">
      <w:pPr>
        <w:pStyle w:val="3"/>
        <w:bidi w:val="0"/>
        <w:rPr>
          <w:rFonts w:hint="default"/>
          <w:lang w:val="en-US" w:eastAsia="zh-CN"/>
        </w:rPr>
      </w:pPr>
      <w:bookmarkStart w:id="13" w:name="_Toc12400"/>
      <w:r>
        <w:rPr>
          <w:rFonts w:hint="eastAsia"/>
          <w:lang w:val="en-US" w:eastAsia="zh-CN"/>
        </w:rPr>
        <w:t>合同签署</w:t>
      </w:r>
      <w:bookmarkEnd w:id="13"/>
    </w:p>
    <w:p w14:paraId="08661914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菜单路径：</w:t>
      </w:r>
      <w:r>
        <w:rPr>
          <w:rFonts w:hint="default"/>
          <w:lang w:val="en-US" w:eastAsia="zh-CN"/>
        </w:rPr>
        <w:t>我的工作台-电商采购-</w:t>
      </w:r>
      <w:r>
        <w:rPr>
          <w:rFonts w:hint="eastAsia"/>
          <w:lang w:val="en-US" w:eastAsia="zh-CN"/>
        </w:rPr>
        <w:t>合同签署</w:t>
      </w:r>
    </w:p>
    <w:p w14:paraId="63B6773E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功能介绍：</w:t>
      </w:r>
      <w:r>
        <w:rPr>
          <w:rFonts w:hint="eastAsia"/>
          <w:lang w:val="en-US" w:eastAsia="zh-CN"/>
        </w:rPr>
        <w:t>采购单位</w:t>
      </w:r>
      <w:r>
        <w:rPr>
          <w:rFonts w:hint="default"/>
          <w:lang w:val="en-US" w:eastAsia="zh-CN"/>
        </w:rPr>
        <w:t>可在合同签署列表页查看所有合同签署信息，并对合同</w:t>
      </w:r>
      <w:r>
        <w:rPr>
          <w:rFonts w:hint="eastAsia"/>
          <w:lang w:val="en-US" w:eastAsia="zh-CN"/>
        </w:rPr>
        <w:t>进行提交</w:t>
      </w:r>
      <w:r>
        <w:rPr>
          <w:rFonts w:hint="default"/>
          <w:lang w:val="en-US" w:eastAsia="zh-CN"/>
        </w:rPr>
        <w:t>审批或者审批操作。（根据实际平台规则，合同可由供应商先发起/由采购人先发起）</w:t>
      </w:r>
    </w:p>
    <w:p w14:paraId="56189A2F"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操作说明：</w:t>
      </w:r>
    </w:p>
    <w:p w14:paraId="789E154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如果合同由供应商先发起</w:t>
      </w:r>
      <w:r>
        <w:rPr>
          <w:rFonts w:hint="eastAsia"/>
          <w:lang w:val="en-US" w:eastAsia="zh-CN"/>
        </w:rPr>
        <w:t>，那么在订单审批通过后，供应商可以发起合同签署流程，发起之后，采购人可以查看并签署合同。</w:t>
      </w:r>
    </w:p>
    <w:p w14:paraId="22515104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055" cy="967740"/>
            <wp:effectExtent l="0" t="0" r="10795" b="3810"/>
            <wp:docPr id="13" name="图片 13" descr="b633deac-744c-4a5d-9d76-6c214667d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633deac-744c-4a5d-9d76-6c214667deac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97CB">
      <w:pPr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2、采购人选择【审批中】状态的合同，对合同进行签署。</w:t>
      </w:r>
    </w:p>
    <w:p w14:paraId="11B39B3B">
      <w:pPr>
        <w:bidi w:val="0"/>
        <w:rPr>
          <w:rFonts w:hint="eastAsia" w:asciiTheme="majorEastAsia" w:hAnsiTheme="majorEastAsia" w:eastAsiaTheme="maj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9705" cy="3091180"/>
            <wp:effectExtent l="0" t="0" r="17145" b="13970"/>
            <wp:docPr id="14" name="图片 14" descr="9c6a3e28-736a-4ca4-b65e-454a51928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c6a3e28-736a-4ca4-b65e-454a51928f0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E459D">
      <w:pPr>
        <w:pStyle w:val="3"/>
        <w:bidi w:val="0"/>
        <w:rPr>
          <w:rFonts w:hint="default"/>
          <w:lang w:val="en-US" w:eastAsia="zh-CN"/>
        </w:rPr>
      </w:pPr>
      <w:bookmarkStart w:id="14" w:name="_Toc6097"/>
      <w:r>
        <w:rPr>
          <w:rFonts w:hint="eastAsia"/>
          <w:lang w:val="en-US" w:eastAsia="zh-CN"/>
        </w:rPr>
        <w:t>订单管理</w:t>
      </w:r>
      <w:bookmarkEnd w:id="14"/>
    </w:p>
    <w:p w14:paraId="13061E78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菜单路径：</w:t>
      </w:r>
      <w:r>
        <w:rPr>
          <w:rFonts w:hint="eastAsia"/>
          <w:lang w:val="en-US" w:eastAsia="zh-CN"/>
        </w:rPr>
        <w:t>我的工作台-电商采购-订单管理</w:t>
      </w:r>
    </w:p>
    <w:p w14:paraId="7F858574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功能介绍：</w:t>
      </w:r>
      <w:r>
        <w:rPr>
          <w:rFonts w:hint="eastAsia"/>
          <w:lang w:val="en-US" w:eastAsia="zh-CN"/>
        </w:rPr>
        <w:t>采购单审核通过后，会根据商品的供应商，拆分成多个订单。采购人可在此模块查看并操作订单后续流程。</w:t>
      </w:r>
    </w:p>
    <w:p w14:paraId="26416D5E">
      <w:pPr>
        <w:rPr>
          <w:rFonts w:hint="eastAsia" w:asciiTheme="majorEastAsia" w:hAnsiTheme="majorEastAsia" w:eastAsiaTheme="majorEastAsia"/>
          <w:sz w:val="24"/>
          <w:lang w:eastAsia="zh-CN"/>
        </w:rPr>
      </w:pPr>
      <w:r>
        <w:rPr>
          <w:rFonts w:hint="eastAsia"/>
          <w:b/>
          <w:bCs/>
          <w:lang w:val="en-US" w:eastAsia="zh-CN"/>
        </w:rPr>
        <w:t>操作说明：</w:t>
      </w:r>
    </w:p>
    <w:p w14:paraId="767D50AA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1、采购单审核通过后，订单处于“待供应商确认”状态，需供应商进行确认。待供应商确认完毕，则订单状态为“待发货”。</w:t>
      </w:r>
    </w:p>
    <w:p w14:paraId="2271C73C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863465" cy="2633345"/>
            <wp:effectExtent l="0" t="0" r="13335" b="3175"/>
            <wp:docPr id="5" name="图片 5" descr="47a666f3-ddf3-408c-8438-028f8225d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7a666f3-ddf3-408c-8438-028f8225d47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206D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2、订单处于“待供应商确认”环节时，采购人</w:t>
      </w:r>
      <w:r>
        <w:rPr>
          <w:rFonts w:hint="eastAsia"/>
        </w:rPr>
        <w:t>点击【取消订单】，可以进行订单取消。</w:t>
      </w:r>
      <w:r>
        <w:rPr>
          <w:rFonts w:hint="eastAsia"/>
          <w:lang w:val="en-US" w:eastAsia="zh-CN"/>
        </w:rPr>
        <w:t>供应商</w:t>
      </w:r>
      <w:r>
        <w:rPr>
          <w:rFonts w:hint="eastAsia"/>
        </w:rPr>
        <w:t>确认后可以直接取消成功。</w:t>
      </w:r>
    </w:p>
    <w:p w14:paraId="2F1F348F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770" cy="2005965"/>
            <wp:effectExtent l="0" t="0" r="1270" b="5715"/>
            <wp:docPr id="6" name="图片 6" descr="95d8963c-20d3-48ba-9f8f-a2d4ec52b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5d8963c-20d3-48ba-9f8f-a2d4ec52b35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88FB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376930" cy="2147570"/>
            <wp:effectExtent l="0" t="0" r="6350" b="1270"/>
            <wp:docPr id="34" name="图片 34" descr="1744168937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4416893752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29F1">
      <w:pPr>
        <w:bidi w:val="0"/>
        <w:rPr>
          <w:rFonts w:hint="eastAsia"/>
          <w:lang w:eastAsia="zh-CN"/>
        </w:rPr>
      </w:pPr>
    </w:p>
    <w:p w14:paraId="77356E3B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3、供应商发货之后，采购人可以对订单进行收货操作</w:t>
      </w:r>
      <w:r>
        <w:rPr>
          <w:rFonts w:hint="eastAsia"/>
        </w:rPr>
        <w:t>。</w:t>
      </w:r>
    </w:p>
    <w:p w14:paraId="235B1EAF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点击【收货】按钮，弹出收货信息页面。点击【确认签收】，则签收成功，订单处于“收货完成”状态。</w:t>
      </w:r>
    </w:p>
    <w:p w14:paraId="346475F7">
      <w:pPr>
        <w:bidi w:val="0"/>
        <w:rPr>
          <w:rFonts w:hint="default" w:asciiTheme="majorEastAsia" w:hAnsiTheme="majorEastAsia" w:eastAsiaTheme="major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975" cy="2501900"/>
            <wp:effectExtent l="0" t="0" r="12065" b="12700"/>
            <wp:docPr id="10" name="图片 10" descr="79fb21aa-a01e-41dd-8100-0c0bd260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9fb21aa-a01e-41dd-8100-0c0bd260517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9939F">
      <w:pPr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/>
          <w:sz w:val="24"/>
          <w:lang w:val="en-US" w:eastAsia="zh-CN"/>
        </w:rPr>
      </w:pPr>
    </w:p>
    <w:p w14:paraId="5E48C7E2">
      <w:pPr>
        <w:pStyle w:val="3"/>
        <w:bidi w:val="0"/>
        <w:rPr>
          <w:rFonts w:hint="eastAsia"/>
          <w:lang w:val="en-US" w:eastAsia="zh-CN"/>
        </w:rPr>
      </w:pPr>
      <w:bookmarkStart w:id="15" w:name="_Toc16821"/>
      <w:r>
        <w:rPr>
          <w:rFonts w:hint="eastAsia"/>
          <w:lang w:val="en-US" w:eastAsia="zh-CN"/>
        </w:rPr>
        <w:t>收货及评价</w:t>
      </w:r>
      <w:bookmarkEnd w:id="15"/>
    </w:p>
    <w:p w14:paraId="49C08D6E">
      <w:pPr>
        <w:bidi w:val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菜单路径：</w:t>
      </w:r>
      <w:r>
        <w:rPr>
          <w:rFonts w:hint="eastAsia"/>
          <w:lang w:val="en-US" w:eastAsia="zh-CN"/>
        </w:rPr>
        <w:t>我的工作台-电商采购-订单管理</w:t>
      </w:r>
    </w:p>
    <w:p w14:paraId="6397099F">
      <w:pPr>
        <w:bidi w:val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功能介绍：</w:t>
      </w:r>
      <w:r>
        <w:rPr>
          <w:rFonts w:hint="eastAsia"/>
          <w:lang w:val="en-US" w:eastAsia="zh-CN"/>
        </w:rPr>
        <w:t>供应商发货后，采购人需在此模块完成收货及评价操作。</w:t>
      </w:r>
    </w:p>
    <w:p w14:paraId="0FC9944F">
      <w:pPr>
        <w:bidi w:val="0"/>
        <w:rPr>
          <w:rFonts w:hint="eastAsia" w:asciiTheme="majorEastAsia" w:hAnsiTheme="majorEastAsia" w:eastAsiaTheme="majorEastAsia"/>
          <w:color w:val="000000"/>
          <w:sz w:val="24"/>
        </w:rPr>
      </w:pPr>
      <w:r>
        <w:rPr>
          <w:rFonts w:hint="eastAsia"/>
          <w:b/>
          <w:bCs/>
          <w:lang w:val="en-US" w:eastAsia="zh-CN"/>
        </w:rPr>
        <w:t>操作说明：</w:t>
      </w:r>
    </w:p>
    <w:p w14:paraId="55FEBA1C">
      <w:pPr>
        <w:numPr>
          <w:ilvl w:val="0"/>
          <w:numId w:val="0"/>
        </w:numPr>
        <w:bidi w:val="0"/>
        <w:ind w:leftChars="200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找到需要进行收货的订单，</w:t>
      </w:r>
      <w:r>
        <w:t>点击右侧操作栏【</w:t>
      </w:r>
      <w:r>
        <w:rPr>
          <w:rFonts w:hint="eastAsia"/>
        </w:rPr>
        <w:t>收货</w:t>
      </w:r>
      <w:r>
        <w:t>】。</w:t>
      </w:r>
    </w:p>
    <w:p w14:paraId="4188A6C1">
      <w:pPr>
        <w:numPr>
          <w:ilvl w:val="0"/>
          <w:numId w:val="0"/>
        </w:numPr>
        <w:bidi w:val="0"/>
        <w:ind w:leftChars="200"/>
        <w:rPr>
          <w:rFonts w:hint="eastAsia"/>
        </w:rPr>
      </w:pPr>
      <w:r>
        <w:drawing>
          <wp:inline distT="0" distB="0" distL="114300" distR="114300">
            <wp:extent cx="5253990" cy="1703070"/>
            <wp:effectExtent l="0" t="0" r="3810" b="3810"/>
            <wp:docPr id="15" name="图片 15" descr="bebb30d1-7bde-4335-a6f4-eccccb340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ebb30d1-7bde-4335-a6f4-eccccb34081b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softHyphen/>
      </w:r>
    </w:p>
    <w:p w14:paraId="0BD230BD">
      <w:pPr>
        <w:numPr>
          <w:ilvl w:val="0"/>
          <w:numId w:val="0"/>
        </w:numPr>
        <w:bidi w:val="0"/>
        <w:ind w:leftChars="20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0340" cy="3460750"/>
            <wp:effectExtent l="0" t="0" r="12700" b="13970"/>
            <wp:docPr id="16" name="图片 16" descr="d6cf5efc-f8b9-4001-85aa-d436a677c1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6cf5efc-f8b9-4001-85aa-d436a677c15d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0E3A">
      <w:pPr>
        <w:numPr>
          <w:ilvl w:val="0"/>
          <w:numId w:val="0"/>
        </w:numPr>
        <w:bidi w:val="0"/>
        <w:ind w:leftChars="200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订单完成后，采购人需要对该商品进行评价。</w:t>
      </w:r>
    </w:p>
    <w:p w14:paraId="24A30836">
      <w:pPr>
        <w:numPr>
          <w:ilvl w:val="0"/>
          <w:numId w:val="0"/>
        </w:numPr>
        <w:bidi w:val="0"/>
        <w:ind w:leftChars="20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2880" cy="2338705"/>
            <wp:effectExtent l="0" t="0" r="10160" b="8255"/>
            <wp:docPr id="17" name="图片 17" descr="08979616-53cc-4eac-b1dc-a06b126e3e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8979616-53cc-4eac-b1dc-a06b126e3ea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78DC">
      <w:pPr>
        <w:numPr>
          <w:ilvl w:val="0"/>
          <w:numId w:val="0"/>
        </w:numPr>
        <w:bidi w:val="0"/>
        <w:ind w:leftChars="20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48455" cy="2695575"/>
            <wp:effectExtent l="0" t="0" r="12065" b="1905"/>
            <wp:docPr id="38" name="图片 38" descr="174417787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74417787369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58C0">
      <w:pPr>
        <w:pStyle w:val="3"/>
        <w:bidi w:val="0"/>
        <w:rPr>
          <w:rFonts w:hint="eastAsia"/>
          <w:lang w:eastAsia="zh-CN"/>
        </w:rPr>
      </w:pPr>
      <w:bookmarkStart w:id="16" w:name="_Toc30753"/>
      <w:r>
        <w:rPr>
          <w:rFonts w:hint="eastAsia"/>
          <w:lang w:val="en-US" w:eastAsia="zh-CN"/>
        </w:rPr>
        <w:t>验收管理</w:t>
      </w:r>
      <w:bookmarkEnd w:id="16"/>
    </w:p>
    <w:p w14:paraId="333D6D9E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菜单路径：</w:t>
      </w:r>
      <w:r>
        <w:rPr>
          <w:rFonts w:hint="eastAsia"/>
          <w:lang w:val="en-US" w:eastAsia="zh-CN"/>
        </w:rPr>
        <w:t>我的工作台-电商采购-订单管理/验收管理</w:t>
      </w:r>
    </w:p>
    <w:p w14:paraId="498A869E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功能介绍：</w:t>
      </w:r>
      <w:r>
        <w:rPr>
          <w:rFonts w:hint="eastAsia"/>
          <w:lang w:val="en-US" w:eastAsia="zh-CN"/>
        </w:rPr>
        <w:t>采购单位在完成实际收货确认后，需依据收货情况对订单执行验收操作，并按要求填报验收单，作为后续结算与归档的重要依据。</w:t>
      </w:r>
    </w:p>
    <w:p w14:paraId="7B7F1BC0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操作说明：</w:t>
      </w:r>
    </w:p>
    <w:p w14:paraId="180369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1、在订单管理模块筛选出状态为【收货完成】的订单，点击【验收】按钮，即可进入验收单详情页面。</w:t>
      </w:r>
    </w:p>
    <w:p w14:paraId="72518B0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245" cy="1315085"/>
            <wp:effectExtent l="0" t="0" r="1079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C9A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2、点击【选择模板】，系统将自动弹出验收单文档信息；核对信息无误后，点击【清稿并加盖印章】按钮，即可完成验收单的盖章操作。</w:t>
      </w:r>
    </w:p>
    <w:p w14:paraId="757D81C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245" cy="2745105"/>
            <wp:effectExtent l="0" t="0" r="1079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34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127375"/>
            <wp:effectExtent l="0" t="0" r="6350" b="1206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5B82">
      <w:pPr>
        <w:rPr>
          <w:rFonts w:hint="eastAsia"/>
          <w:lang w:eastAsia="zh-CN"/>
        </w:rPr>
      </w:pPr>
    </w:p>
    <w:p w14:paraId="2A65097F">
      <w:pPr>
        <w:pStyle w:val="3"/>
        <w:bidi w:val="0"/>
        <w:rPr>
          <w:rFonts w:hint="eastAsia"/>
          <w:lang w:val="en-US" w:eastAsia="zh-CN"/>
        </w:rPr>
      </w:pPr>
      <w:bookmarkStart w:id="17" w:name="_Toc31743"/>
      <w:r>
        <w:rPr>
          <w:rFonts w:hint="eastAsia"/>
          <w:lang w:val="en-US" w:eastAsia="zh-CN"/>
        </w:rPr>
        <w:t>售后管理（非必要流程）</w:t>
      </w:r>
      <w:bookmarkEnd w:id="17"/>
    </w:p>
    <w:p w14:paraId="63700DCD">
      <w:pPr>
        <w:bidi w:val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菜单路径：</w:t>
      </w:r>
      <w:r>
        <w:rPr>
          <w:rFonts w:hint="eastAsia"/>
          <w:lang w:val="en-US" w:eastAsia="zh-CN"/>
        </w:rPr>
        <w:t>我的工作台-电商采购-订单管理/售后管理</w:t>
      </w:r>
    </w:p>
    <w:p w14:paraId="368E2E37">
      <w:pPr>
        <w:bidi w:val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功能介绍：</w:t>
      </w:r>
      <w:r>
        <w:rPr>
          <w:rFonts w:hint="eastAsia"/>
          <w:b w:val="0"/>
          <w:bCs w:val="0"/>
          <w:lang w:val="en-US" w:eastAsia="zh-CN"/>
        </w:rPr>
        <w:t>采购单位收货后单位验收前，采购单位可对订单中的商品进行售后操作。</w:t>
      </w:r>
    </w:p>
    <w:p w14:paraId="2BF0B1F9">
      <w:pPr>
        <w:bidi w:val="0"/>
        <w:rPr>
          <w:rFonts w:hint="eastAsia" w:asciiTheme="majorEastAsia" w:hAnsiTheme="majorEastAsia" w:eastAsiaTheme="majorEastAsia"/>
          <w:color w:val="000000"/>
          <w:sz w:val="24"/>
        </w:rPr>
      </w:pPr>
      <w:r>
        <w:rPr>
          <w:rFonts w:hint="eastAsia"/>
          <w:b/>
          <w:bCs/>
          <w:lang w:val="en-US" w:eastAsia="zh-CN"/>
        </w:rPr>
        <w:t>操作说明：</w:t>
      </w:r>
    </w:p>
    <w:p w14:paraId="0A03C07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1、在订单管理，查看订单状态“收货完成”的订单，点击【申请售后】按钮，弹出申请售后弹窗，采购人可发起售后申请。</w:t>
      </w:r>
    </w:p>
    <w:p w14:paraId="4CFAF995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0975" cy="1703070"/>
            <wp:effectExtent l="0" t="0" r="12065" b="3810"/>
            <wp:docPr id="18" name="图片 18" descr="4f176336-320a-407a-9562-565ac94bc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f176336-320a-407a-9562-565ac94bc14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3DD1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2、在申请售后弹窗中，在01 商品信息中，在需要退货的商品，填写其“退货数量”（不能超过“可售后数量”，如超过会有提示）。02 售后信息中，填完必填项以及原因后，点击【提交申请】，则采购人提交售后成功，订单状态变成“退货”；“售后管理”菜单中，会生成一条数据。</w:t>
      </w:r>
    </w:p>
    <w:p w14:paraId="4DF608C4">
      <w:pPr>
        <w:bidi w:val="0"/>
        <w:rPr>
          <w:rFonts w:hint="eastAsia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8595" cy="2931160"/>
            <wp:effectExtent l="0" t="0" r="8255" b="2540"/>
            <wp:docPr id="20" name="图片 20" descr="f084ad4a-0a2c-47b3-b57a-e24f55bc3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084ad4a-0a2c-47b3-b57a-e24f55bc3bef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2AD7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3、采购人在“售后管理”菜单，可查看自己发起的售后单；</w:t>
      </w:r>
    </w:p>
    <w:p w14:paraId="64BAA06B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1254760"/>
            <wp:effectExtent l="0" t="0" r="4445" b="2540"/>
            <wp:docPr id="30" name="图片 30" descr="07177b9c-6668-4f23-a501-af423fc869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07177b9c-6668-4f23-a501-af423fc8694b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9CC7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4、“售后管理”菜单中，供应商确认售后后，售后单状态则为“退货中”，采购人可以点击【提交物流】按钮，进行物流信息提交。提交后售后单状态为“售后完成”；</w:t>
      </w:r>
    </w:p>
    <w:p w14:paraId="09BCA3D7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注：如果供应商拒绝售后，则售后单状态变成“已终止”。如采购人仍需售后，需采购人在“订单管理”中重新发起。</w:t>
      </w:r>
    </w:p>
    <w:p w14:paraId="1414335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245" cy="484505"/>
            <wp:effectExtent l="0" t="0" r="5080" b="1270"/>
            <wp:docPr id="32" name="图片 32" descr="13d4d130-1676-46d9-a953-da5d2bc3a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3d4d130-1676-46d9-a953-da5d2bc3a87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EDF3"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2249805"/>
            <wp:effectExtent l="0" t="0" r="5715" b="7620"/>
            <wp:docPr id="36" name="图片 36" descr="10bea1dd-2088-43d3-b27f-34f217e98c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0bea1dd-2088-43d3-b27f-34f217e98c4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</wne:keymaps>
  <wne:acds>
    <wne:acd wne:argValue="AQAAAAEA" wne:acdName="acd0" wne:fciIndexBasedOn="0065"/>
    <wne:acd wne:argValue="AQAAAAIA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">
    <w:altName w:val="宋体"/>
    <w:panose1 w:val="02020400000000000000"/>
    <w:charset w:val="86"/>
    <w:family w:val="roman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57882">
    <w:pPr>
      <w:pStyle w:val="11"/>
      <w:pBdr>
        <w:top w:val="single" w:color="9BBB59" w:sz="24" w:space="5"/>
      </w:pBdr>
      <w:wordWrap w:val="0"/>
      <w:ind w:firstLine="360"/>
      <w:jc w:val="right"/>
      <w:rPr>
        <w:rFonts w:hint="eastAsi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6788C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E42E2">
    <w:pPr>
      <w:pStyle w:val="11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9482B">
    <w:pPr>
      <w:pStyle w:val="11"/>
      <w:pBdr>
        <w:top w:val="single" w:color="9BBB59" w:sz="24" w:space="5"/>
      </w:pBdr>
      <w:wordWrap w:val="0"/>
      <w:ind w:firstLine="360"/>
      <w:jc w:val="right"/>
      <w:rPr>
        <w:rFonts w:hint="eastAsia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6" name="文本框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DE6CE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+hoMzAgAAYwQAAA4AAABkcnMvZTJvRG9jLnhtbK1UzY7TMBC+I/EO&#10;lu80aRFVqZ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D+ho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DE6CE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7C364">
    <w:pPr>
      <w:pStyle w:val="12"/>
      <w:keepNext w:val="0"/>
      <w:keepLines w:val="0"/>
      <w:pageBreakBefore w:val="0"/>
      <w:widowControl w:val="0"/>
      <w:pBdr>
        <w:bottom w:val="thickThinSmallGap" w:color="622423" w:sz="24" w:space="1"/>
      </w:pBdr>
      <w:kinsoku/>
      <w:wordWrap/>
      <w:overflowPunct/>
      <w:topLinePunct w:val="0"/>
      <w:bidi w:val="0"/>
      <w:adjustRightInd/>
      <w:snapToGrid w:val="0"/>
      <w:spacing w:line="240" w:lineRule="auto"/>
      <w:ind w:firstLine="0" w:firstLineChars="0"/>
      <w:jc w:val="left"/>
      <w:textAlignment w:val="auto"/>
      <w:rPr>
        <w:rFonts w:hint="default" w:ascii="思源宋体 CN" w:hAnsi="思源宋体 CN" w:eastAsia="思源宋体 CN"/>
        <w:lang w:val="en-US" w:eastAsia="zh-CN"/>
      </w:rPr>
    </w:pPr>
    <w:r>
      <w:rPr>
        <w:rFonts w:hint="eastAsia" w:ascii="思源宋体 CN" w:hAnsi="思源宋体 CN" w:eastAsia="思源宋体 CN"/>
      </w:rPr>
      <w:t xml:space="preserve"> </w:t>
    </w:r>
    <w:r>
      <w:drawing>
        <wp:inline distT="0" distB="0" distL="114300" distR="114300">
          <wp:extent cx="697865" cy="271780"/>
          <wp:effectExtent l="0" t="0" r="6985" b="4445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865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思源宋体 CN" w:hAnsi="思源宋体 CN" w:eastAsia="思源宋体 CN"/>
      </w:rPr>
      <w:t xml:space="preserve">                        </w:t>
    </w:r>
    <w:r>
      <w:rPr>
        <w:rFonts w:hint="eastAsia" w:ascii="思源宋体 CN" w:hAnsi="思源宋体 CN" w:eastAsia="思源宋体 CN"/>
        <w:lang w:val="en-US" w:eastAsia="zh-CN"/>
      </w:rPr>
      <w:t xml:space="preserve">                                        采购人操作指南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C2160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FA25C"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709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134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5245" w:firstLine="0"/>
      </w:pPr>
      <w:rPr>
        <w:rFonts w:hint="default" w:ascii="思源宋体 CN" w:hAnsi="思源宋体 CN" w:eastAsia="思源宋体 C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-284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708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850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516"/>
        </w:tabs>
        <w:ind w:left="992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516"/>
        </w:tabs>
        <w:ind w:left="1134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876"/>
        </w:tabs>
        <w:ind w:left="1275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YmMzZGY1MmFhMWFkMGY5NjlmNTgxZmVhM2YxMTcifQ=="/>
  </w:docVars>
  <w:rsids>
    <w:rsidRoot w:val="006C7CCC"/>
    <w:rsid w:val="00010953"/>
    <w:rsid w:val="00031361"/>
    <w:rsid w:val="00052B3E"/>
    <w:rsid w:val="00084C94"/>
    <w:rsid w:val="000B7368"/>
    <w:rsid w:val="000C2ED5"/>
    <w:rsid w:val="000E1A0E"/>
    <w:rsid w:val="000E39EE"/>
    <w:rsid w:val="000F2B37"/>
    <w:rsid w:val="000F4286"/>
    <w:rsid w:val="000F4630"/>
    <w:rsid w:val="00110073"/>
    <w:rsid w:val="00140809"/>
    <w:rsid w:val="00170C2B"/>
    <w:rsid w:val="00184C0A"/>
    <w:rsid w:val="0018797F"/>
    <w:rsid w:val="001C1CF8"/>
    <w:rsid w:val="001C41E2"/>
    <w:rsid w:val="001C5609"/>
    <w:rsid w:val="001C56DA"/>
    <w:rsid w:val="001D2982"/>
    <w:rsid w:val="001F1C2C"/>
    <w:rsid w:val="002020A8"/>
    <w:rsid w:val="00222134"/>
    <w:rsid w:val="002531BE"/>
    <w:rsid w:val="00265AA5"/>
    <w:rsid w:val="00272E4F"/>
    <w:rsid w:val="0027623D"/>
    <w:rsid w:val="00280007"/>
    <w:rsid w:val="002A00E7"/>
    <w:rsid w:val="002A11A7"/>
    <w:rsid w:val="002C3641"/>
    <w:rsid w:val="002C389D"/>
    <w:rsid w:val="002D2B70"/>
    <w:rsid w:val="002F5E31"/>
    <w:rsid w:val="00336F38"/>
    <w:rsid w:val="00345096"/>
    <w:rsid w:val="00345F82"/>
    <w:rsid w:val="00347C09"/>
    <w:rsid w:val="00374214"/>
    <w:rsid w:val="00396088"/>
    <w:rsid w:val="003E27ED"/>
    <w:rsid w:val="003F09B3"/>
    <w:rsid w:val="004060BB"/>
    <w:rsid w:val="0040653A"/>
    <w:rsid w:val="00416510"/>
    <w:rsid w:val="004348CD"/>
    <w:rsid w:val="004354CC"/>
    <w:rsid w:val="00443CA5"/>
    <w:rsid w:val="00461888"/>
    <w:rsid w:val="00475AD6"/>
    <w:rsid w:val="0047676B"/>
    <w:rsid w:val="00477528"/>
    <w:rsid w:val="004A26C5"/>
    <w:rsid w:val="004A2B88"/>
    <w:rsid w:val="004A2BEB"/>
    <w:rsid w:val="004A5DFA"/>
    <w:rsid w:val="004A7374"/>
    <w:rsid w:val="004B4B6B"/>
    <w:rsid w:val="004D23A7"/>
    <w:rsid w:val="004D65D7"/>
    <w:rsid w:val="005000BC"/>
    <w:rsid w:val="00510C1C"/>
    <w:rsid w:val="00512339"/>
    <w:rsid w:val="005247A9"/>
    <w:rsid w:val="005350C4"/>
    <w:rsid w:val="0053690B"/>
    <w:rsid w:val="00554816"/>
    <w:rsid w:val="00557FD2"/>
    <w:rsid w:val="005911A6"/>
    <w:rsid w:val="00594ECE"/>
    <w:rsid w:val="005A30AF"/>
    <w:rsid w:val="005A4565"/>
    <w:rsid w:val="005A49F0"/>
    <w:rsid w:val="005A4BAA"/>
    <w:rsid w:val="005C59AF"/>
    <w:rsid w:val="005E1796"/>
    <w:rsid w:val="0060016B"/>
    <w:rsid w:val="00612BA4"/>
    <w:rsid w:val="00613C27"/>
    <w:rsid w:val="00613CBC"/>
    <w:rsid w:val="00624A99"/>
    <w:rsid w:val="00625ABB"/>
    <w:rsid w:val="00634C94"/>
    <w:rsid w:val="0065010B"/>
    <w:rsid w:val="006823D6"/>
    <w:rsid w:val="00686F3C"/>
    <w:rsid w:val="006A78B0"/>
    <w:rsid w:val="006C2621"/>
    <w:rsid w:val="006C7CCC"/>
    <w:rsid w:val="006E16D1"/>
    <w:rsid w:val="006F43AA"/>
    <w:rsid w:val="00700C76"/>
    <w:rsid w:val="007041C2"/>
    <w:rsid w:val="00711D5C"/>
    <w:rsid w:val="007233F2"/>
    <w:rsid w:val="00761F27"/>
    <w:rsid w:val="007771FB"/>
    <w:rsid w:val="00785A6E"/>
    <w:rsid w:val="00787519"/>
    <w:rsid w:val="007B7650"/>
    <w:rsid w:val="007C7231"/>
    <w:rsid w:val="007D53E0"/>
    <w:rsid w:val="007E2E7F"/>
    <w:rsid w:val="007E63EA"/>
    <w:rsid w:val="007F6617"/>
    <w:rsid w:val="00807F7C"/>
    <w:rsid w:val="008331F2"/>
    <w:rsid w:val="00864D9B"/>
    <w:rsid w:val="008A3B7F"/>
    <w:rsid w:val="008B2553"/>
    <w:rsid w:val="008B44F3"/>
    <w:rsid w:val="008E0394"/>
    <w:rsid w:val="008F1811"/>
    <w:rsid w:val="008F3B17"/>
    <w:rsid w:val="00913B27"/>
    <w:rsid w:val="009368E0"/>
    <w:rsid w:val="009421A5"/>
    <w:rsid w:val="00942BDB"/>
    <w:rsid w:val="00992302"/>
    <w:rsid w:val="00994FAC"/>
    <w:rsid w:val="009A542E"/>
    <w:rsid w:val="009A7154"/>
    <w:rsid w:val="009B0834"/>
    <w:rsid w:val="009B6504"/>
    <w:rsid w:val="009C0F42"/>
    <w:rsid w:val="009C4BAF"/>
    <w:rsid w:val="009D583E"/>
    <w:rsid w:val="009F77F9"/>
    <w:rsid w:val="00A012B9"/>
    <w:rsid w:val="00A271EF"/>
    <w:rsid w:val="00A41682"/>
    <w:rsid w:val="00A63445"/>
    <w:rsid w:val="00A97264"/>
    <w:rsid w:val="00AB6BC5"/>
    <w:rsid w:val="00AD206B"/>
    <w:rsid w:val="00AE1926"/>
    <w:rsid w:val="00AF080B"/>
    <w:rsid w:val="00AF32E7"/>
    <w:rsid w:val="00AF6A67"/>
    <w:rsid w:val="00B02A11"/>
    <w:rsid w:val="00B4212C"/>
    <w:rsid w:val="00B60EEE"/>
    <w:rsid w:val="00B76C6A"/>
    <w:rsid w:val="00BA6C80"/>
    <w:rsid w:val="00BB3B14"/>
    <w:rsid w:val="00BC2B76"/>
    <w:rsid w:val="00BC6B35"/>
    <w:rsid w:val="00BE3520"/>
    <w:rsid w:val="00BE62F7"/>
    <w:rsid w:val="00C01E05"/>
    <w:rsid w:val="00C33BFB"/>
    <w:rsid w:val="00C407DA"/>
    <w:rsid w:val="00C4636D"/>
    <w:rsid w:val="00C6473D"/>
    <w:rsid w:val="00C70FF2"/>
    <w:rsid w:val="00CA3B1D"/>
    <w:rsid w:val="00CB07AB"/>
    <w:rsid w:val="00CB6B82"/>
    <w:rsid w:val="00CE44EE"/>
    <w:rsid w:val="00CE466C"/>
    <w:rsid w:val="00CE733E"/>
    <w:rsid w:val="00CF7107"/>
    <w:rsid w:val="00D06BFE"/>
    <w:rsid w:val="00D17B40"/>
    <w:rsid w:val="00D32735"/>
    <w:rsid w:val="00D54DF4"/>
    <w:rsid w:val="00D57C4F"/>
    <w:rsid w:val="00D64112"/>
    <w:rsid w:val="00D658C1"/>
    <w:rsid w:val="00D658D7"/>
    <w:rsid w:val="00D711EE"/>
    <w:rsid w:val="00DA2DB6"/>
    <w:rsid w:val="00DB708F"/>
    <w:rsid w:val="00DF6C1D"/>
    <w:rsid w:val="00E04339"/>
    <w:rsid w:val="00E10449"/>
    <w:rsid w:val="00E21F15"/>
    <w:rsid w:val="00E3181D"/>
    <w:rsid w:val="00E456BB"/>
    <w:rsid w:val="00E56B40"/>
    <w:rsid w:val="00E81754"/>
    <w:rsid w:val="00E872D7"/>
    <w:rsid w:val="00EE0B8C"/>
    <w:rsid w:val="00F33D18"/>
    <w:rsid w:val="00F54C8D"/>
    <w:rsid w:val="00F65F45"/>
    <w:rsid w:val="00F835BB"/>
    <w:rsid w:val="00F92044"/>
    <w:rsid w:val="00F95CE7"/>
    <w:rsid w:val="00FA0F78"/>
    <w:rsid w:val="00FA61CD"/>
    <w:rsid w:val="00FB0238"/>
    <w:rsid w:val="00FB403B"/>
    <w:rsid w:val="00FD0374"/>
    <w:rsid w:val="00FE1970"/>
    <w:rsid w:val="02647515"/>
    <w:rsid w:val="02CE466D"/>
    <w:rsid w:val="06782196"/>
    <w:rsid w:val="0C3075A9"/>
    <w:rsid w:val="0EBE5F6C"/>
    <w:rsid w:val="10660E6A"/>
    <w:rsid w:val="11AD29C9"/>
    <w:rsid w:val="12AE1FE2"/>
    <w:rsid w:val="13142206"/>
    <w:rsid w:val="15321A67"/>
    <w:rsid w:val="16E14399"/>
    <w:rsid w:val="17740758"/>
    <w:rsid w:val="195B397D"/>
    <w:rsid w:val="1D597CA6"/>
    <w:rsid w:val="1DCA10D2"/>
    <w:rsid w:val="22DA0A8A"/>
    <w:rsid w:val="23426A15"/>
    <w:rsid w:val="24C820E3"/>
    <w:rsid w:val="25C65E72"/>
    <w:rsid w:val="262A06A0"/>
    <w:rsid w:val="27435B96"/>
    <w:rsid w:val="2A095824"/>
    <w:rsid w:val="2D477715"/>
    <w:rsid w:val="2DEB1B83"/>
    <w:rsid w:val="2E8A1BB5"/>
    <w:rsid w:val="2EF631B1"/>
    <w:rsid w:val="2FAA48BF"/>
    <w:rsid w:val="3142139F"/>
    <w:rsid w:val="32D76841"/>
    <w:rsid w:val="32E40AB9"/>
    <w:rsid w:val="34CC52D7"/>
    <w:rsid w:val="351756C4"/>
    <w:rsid w:val="3667350A"/>
    <w:rsid w:val="367D22BD"/>
    <w:rsid w:val="379C6E37"/>
    <w:rsid w:val="38706792"/>
    <w:rsid w:val="39AD675A"/>
    <w:rsid w:val="3AB83405"/>
    <w:rsid w:val="3B381919"/>
    <w:rsid w:val="3C103B71"/>
    <w:rsid w:val="3CBB0B23"/>
    <w:rsid w:val="3E146CD7"/>
    <w:rsid w:val="3E7762B4"/>
    <w:rsid w:val="3F871B9A"/>
    <w:rsid w:val="4038018D"/>
    <w:rsid w:val="42374C3F"/>
    <w:rsid w:val="451C7543"/>
    <w:rsid w:val="46DA7E0E"/>
    <w:rsid w:val="4A057DE2"/>
    <w:rsid w:val="4B903790"/>
    <w:rsid w:val="51E60E00"/>
    <w:rsid w:val="528A0FB9"/>
    <w:rsid w:val="5334256E"/>
    <w:rsid w:val="537C3385"/>
    <w:rsid w:val="574E263B"/>
    <w:rsid w:val="578318F4"/>
    <w:rsid w:val="58490A53"/>
    <w:rsid w:val="5A496C78"/>
    <w:rsid w:val="5D661A98"/>
    <w:rsid w:val="5E070FAB"/>
    <w:rsid w:val="5E9521B3"/>
    <w:rsid w:val="5ECF2A67"/>
    <w:rsid w:val="5F072384"/>
    <w:rsid w:val="5FDD7086"/>
    <w:rsid w:val="60480F5C"/>
    <w:rsid w:val="616F15C7"/>
    <w:rsid w:val="625005F4"/>
    <w:rsid w:val="6269729D"/>
    <w:rsid w:val="627D14E4"/>
    <w:rsid w:val="63AE1627"/>
    <w:rsid w:val="65642D53"/>
    <w:rsid w:val="66705A9C"/>
    <w:rsid w:val="67492C4F"/>
    <w:rsid w:val="6A174CC2"/>
    <w:rsid w:val="6D612F6A"/>
    <w:rsid w:val="6E0A5938"/>
    <w:rsid w:val="6F6454C9"/>
    <w:rsid w:val="700E61C9"/>
    <w:rsid w:val="70F35BF4"/>
    <w:rsid w:val="72397A4A"/>
    <w:rsid w:val="7509553A"/>
    <w:rsid w:val="77625EA2"/>
    <w:rsid w:val="783F1A4A"/>
    <w:rsid w:val="7A713190"/>
    <w:rsid w:val="7EA146AC"/>
    <w:rsid w:val="7F1E3965"/>
    <w:rsid w:val="7F4B2516"/>
    <w:rsid w:val="7FE7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left="0" w:firstLineChars="0"/>
      <w:jc w:val="both"/>
      <w:outlineLvl w:val="0"/>
    </w:pPr>
    <w:rPr>
      <w:rFonts w:ascii="Times New Roman" w:hAnsi="Times New Roman" w:eastAsia="宋体"/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left="0"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0">
    <w:name w:val="Balloon Text"/>
    <w:basedOn w:val="1"/>
    <w:link w:val="2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5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8">
    <w:name w:val="Normal (Web)"/>
    <w:basedOn w:val="1"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Calibri" w:hAnsi="Calibri"/>
      <w:kern w:val="0"/>
      <w:sz w:val="24"/>
    </w:r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3">
    <w:name w:val="1"/>
    <w:basedOn w:val="1"/>
    <w:link w:val="30"/>
    <w:qFormat/>
    <w:uiPriority w:val="0"/>
    <w:pPr>
      <w:ind w:firstLine="0" w:firstLineChars="0"/>
    </w:pPr>
  </w:style>
  <w:style w:type="character" w:customStyle="1" w:styleId="24">
    <w:name w:val="标题 1 字符"/>
    <w:basedOn w:val="20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25">
    <w:name w:val="标题 2 字符"/>
    <w:basedOn w:val="20"/>
    <w:link w:val="3"/>
    <w:qFormat/>
    <w:uiPriority w:val="0"/>
    <w:rPr>
      <w:rFonts w:ascii="Times New Roman" w:hAnsi="Times New Roman" w:eastAsia="宋体" w:cs="Times New Roman"/>
      <w:b/>
      <w:bCs/>
      <w:kern w:val="2"/>
      <w:sz w:val="30"/>
      <w:szCs w:val="32"/>
    </w:rPr>
  </w:style>
  <w:style w:type="character" w:customStyle="1" w:styleId="26">
    <w:name w:val="标题 3 字符"/>
    <w:basedOn w:val="20"/>
    <w:link w:val="4"/>
    <w:qFormat/>
    <w:uiPriority w:val="0"/>
    <w:rPr>
      <w:rFonts w:ascii="Times New Roman" w:hAnsi="Times New Roman" w:eastAsia="宋体" w:cs="Times New Roman"/>
      <w:b/>
      <w:bCs/>
      <w:kern w:val="2"/>
      <w:sz w:val="28"/>
      <w:szCs w:val="18"/>
    </w:rPr>
  </w:style>
  <w:style w:type="character" w:customStyle="1" w:styleId="27">
    <w:name w:val="批注框文本 字符"/>
    <w:basedOn w:val="20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脚 字符"/>
    <w:basedOn w:val="20"/>
    <w:link w:val="11"/>
    <w:qFormat/>
    <w:uiPriority w:val="99"/>
    <w:rPr>
      <w:sz w:val="18"/>
      <w:szCs w:val="18"/>
    </w:rPr>
  </w:style>
  <w:style w:type="character" w:customStyle="1" w:styleId="29">
    <w:name w:val="页眉 字符"/>
    <w:basedOn w:val="20"/>
    <w:link w:val="12"/>
    <w:qFormat/>
    <w:uiPriority w:val="99"/>
    <w:rPr>
      <w:sz w:val="18"/>
      <w:szCs w:val="18"/>
    </w:rPr>
  </w:style>
  <w:style w:type="character" w:customStyle="1" w:styleId="30">
    <w:name w:val="1 Char"/>
    <w:link w:val="2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1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32">
    <w:name w:val="TOC 标题1"/>
    <w:basedOn w:val="2"/>
    <w:next w:val="1"/>
    <w:semiHidden/>
    <w:unhideWhenUsed/>
    <w:qFormat/>
    <w:uiPriority w:val="39"/>
    <w:pPr>
      <w:widowControl/>
      <w:numPr>
        <w:numId w:val="0"/>
      </w:numPr>
      <w:tabs>
        <w:tab w:val="clear" w:pos="425"/>
      </w:tabs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</w:rPr>
  </w:style>
  <w:style w:type="character" w:customStyle="1" w:styleId="33">
    <w:name w:val="Unresolved Mention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styleId="34">
    <w:name w:val="List Paragraph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0" Type="http://schemas.openxmlformats.org/officeDocument/2006/relationships/fontTable" Target="fontTable.xml"/><Relationship Id="rId7" Type="http://schemas.openxmlformats.org/officeDocument/2006/relationships/header" Target="header3.xml"/><Relationship Id="rId69" Type="http://schemas.microsoft.com/office/2006/relationships/keyMapCustomizations" Target="customizations.xml"/><Relationship Id="rId68" Type="http://schemas.openxmlformats.org/officeDocument/2006/relationships/customXml" Target="../customXml/item3.xml"/><Relationship Id="rId67" Type="http://schemas.openxmlformats.org/officeDocument/2006/relationships/customXml" Target="../customXml/item2.xml"/><Relationship Id="rId66" Type="http://schemas.openxmlformats.org/officeDocument/2006/relationships/numbering" Target="numbering.xml"/><Relationship Id="rId65" Type="http://schemas.openxmlformats.org/officeDocument/2006/relationships/customXml" Target="../customXml/item1.xml"/><Relationship Id="rId64" Type="http://schemas.openxmlformats.org/officeDocument/2006/relationships/image" Target="media/image52.png"/><Relationship Id="rId63" Type="http://schemas.openxmlformats.org/officeDocument/2006/relationships/image" Target="media/image51.png"/><Relationship Id="rId62" Type="http://schemas.openxmlformats.org/officeDocument/2006/relationships/image" Target="media/image50.png"/><Relationship Id="rId61" Type="http://schemas.openxmlformats.org/officeDocument/2006/relationships/image" Target="media/image49.png"/><Relationship Id="rId60" Type="http://schemas.openxmlformats.org/officeDocument/2006/relationships/image" Target="media/image48.png"/><Relationship Id="rId6" Type="http://schemas.openxmlformats.org/officeDocument/2006/relationships/header" Target="header2.xml"/><Relationship Id="rId59" Type="http://schemas.openxmlformats.org/officeDocument/2006/relationships/image" Target="media/image47.png"/><Relationship Id="rId58" Type="http://schemas.openxmlformats.org/officeDocument/2006/relationships/image" Target="media/image46.png"/><Relationship Id="rId57" Type="http://schemas.openxmlformats.org/officeDocument/2006/relationships/image" Target="media/image45.png"/><Relationship Id="rId56" Type="http://schemas.openxmlformats.org/officeDocument/2006/relationships/image" Target="media/image44.png"/><Relationship Id="rId55" Type="http://schemas.openxmlformats.org/officeDocument/2006/relationships/image" Target="media/image43.png"/><Relationship Id="rId54" Type="http://schemas.openxmlformats.org/officeDocument/2006/relationships/image" Target="media/image42.png"/><Relationship Id="rId53" Type="http://schemas.openxmlformats.org/officeDocument/2006/relationships/image" Target="media/image41.png"/><Relationship Id="rId52" Type="http://schemas.openxmlformats.org/officeDocument/2006/relationships/image" Target="media/image40.png"/><Relationship Id="rId51" Type="http://schemas.openxmlformats.org/officeDocument/2006/relationships/image" Target="media/image39.png"/><Relationship Id="rId50" Type="http://schemas.openxmlformats.org/officeDocument/2006/relationships/image" Target="media/image38.png"/><Relationship Id="rId5" Type="http://schemas.openxmlformats.org/officeDocument/2006/relationships/header" Target="header1.xml"/><Relationship Id="rId49" Type="http://schemas.openxmlformats.org/officeDocument/2006/relationships/image" Target="media/image37.png"/><Relationship Id="rId48" Type="http://schemas.openxmlformats.org/officeDocument/2006/relationships/image" Target="media/image36.png"/><Relationship Id="rId47" Type="http://schemas.openxmlformats.org/officeDocument/2006/relationships/image" Target="media/image35.png"/><Relationship Id="rId46" Type="http://schemas.openxmlformats.org/officeDocument/2006/relationships/image" Target="media/image34.png"/><Relationship Id="rId45" Type="http://schemas.openxmlformats.org/officeDocument/2006/relationships/image" Target="media/image33.png"/><Relationship Id="rId44" Type="http://schemas.openxmlformats.org/officeDocument/2006/relationships/image" Target="media/image32.png"/><Relationship Id="rId43" Type="http://schemas.openxmlformats.org/officeDocument/2006/relationships/image" Target="media/image31.png"/><Relationship Id="rId42" Type="http://schemas.openxmlformats.org/officeDocument/2006/relationships/image" Target="media/image30.png"/><Relationship Id="rId41" Type="http://schemas.openxmlformats.org/officeDocument/2006/relationships/image" Target="media/image29.png"/><Relationship Id="rId40" Type="http://schemas.openxmlformats.org/officeDocument/2006/relationships/image" Target="media/image28.png"/><Relationship Id="rId4" Type="http://schemas.openxmlformats.org/officeDocument/2006/relationships/endnotes" Target="endnotes.xml"/><Relationship Id="rId39" Type="http://schemas.openxmlformats.org/officeDocument/2006/relationships/image" Target="media/image27.png"/><Relationship Id="rId38" Type="http://schemas.openxmlformats.org/officeDocument/2006/relationships/image" Target="media/image26.pn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50f5bdb1-821d-460e-a469-8914cc15a533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48040477</paraID>
      <start>14</start>
      <end>15</end>
      <status>unmodified</status>
      <modifiedWord/>
      <trackRevisions>false</trackRevisions>
    </reviewItem>
    <reviewItem>
      <errorID>b7b1f181-352f-4a98-a12a-5e2379b6477b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44BA319E</paraID>
      <start>14</start>
      <end>15</end>
      <status>unmodified</status>
      <modifiedWord/>
      <trackRevisions>false</trackRevisions>
    </reviewItem>
    <reviewItem>
      <errorID>d85ca66e-807a-4e6d-9e61-3b6d054f0267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44BA319E</paraID>
      <start>25</start>
      <end>26</end>
      <status>unmodified</status>
      <modifiedWord/>
      <trackRevisions>false</trackRevisions>
    </reviewItem>
    <reviewItem>
      <errorID>cadef9a1-9ce2-4dc7-a87a-8f201d18c853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44BA319E</paraID>
      <start>35</start>
      <end>36</end>
      <status>unmodified</status>
      <modifiedWord/>
      <trackRevisions>false</trackRevisions>
    </reviewItem>
    <reviewItem>
      <errorID>965e0eca-d626-4fd6-8b6c-4556e861046d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565D69E4</paraID>
      <start>0</start>
      <end>2</end>
      <status>unmodified</status>
      <modifiedWord/>
      <trackRevisions>false</trackRevisions>
    </reviewItem>
    <reviewItem>
      <errorID>d28ad84e-9f4e-4aa1-8fd7-67df96eebe92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3DB2F9BE</paraID>
      <start>0</start>
      <end>2</end>
      <status>unmodified</status>
      <modifiedWord/>
      <trackRevisions>false</trackRevisions>
    </reviewItem>
    <reviewItem>
      <errorID>7ae2415c-df52-4db0-abee-949ae12f83cf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3B7AC677</paraID>
      <start>5</start>
      <end>6</end>
      <status>unmodified</status>
      <modifiedWord/>
      <trackRevisions>false</trackRevisions>
    </reviewItem>
    <reviewItem>
      <errorID>b25bf389-0852-4e7b-a1b3-660cf48eaa78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3A188973</paraID>
      <start>0</start>
      <end>2</end>
      <status>unmodified</status>
      <modifiedWord/>
      <trackRevisions>false</trackRevisions>
    </reviewItem>
    <reviewItem>
      <errorID>a3fc6368-e4aa-40b7-9f20-640c21d0f225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71C3C13F</paraID>
      <start>0</start>
      <end>2</end>
      <status>unmodified</status>
      <modifiedWord/>
      <trackRevisions>false</trackRevisions>
    </reviewItem>
    <reviewItem>
      <errorID>6328eceb-71bb-4855-927d-fa5793b13130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4D4E5D0B</paraID>
      <start>0</start>
      <end>2</end>
      <status>unmodified</status>
      <modifiedWord/>
      <trackRevisions>false</trackRevisions>
    </reviewItem>
    <reviewItem>
      <errorID>28136141-f2c4-48fd-b45d-60927696729f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455B9531</paraID>
      <start>0</start>
      <end>2</end>
      <status>unmodified</status>
      <modifiedWord/>
      <trackRevisions>false</trackRevisions>
    </reviewItem>
    <reviewItem>
      <errorID>2975323c-30f9-4688-a23a-f796ef6c6373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3840AA58</paraID>
      <start>0</start>
      <end>2</end>
      <status>unmodified</status>
      <modifiedWord/>
      <trackRevisions>false</trackRevisions>
    </reviewItem>
    <reviewItem>
      <errorID>1dbc3098-a83f-432a-92d6-00226efcb18e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57CE41DE</paraID>
      <start>10</start>
      <end>11</end>
      <status>unmodified</status>
      <modifiedWord/>
      <trackRevisions>false</trackRevisions>
    </reviewItem>
    <reviewItem>
      <errorID>59a088ac-0928-48b4-a324-b8722d43d608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57CE41DE</paraID>
      <start>15</start>
      <end>16</end>
      <status>unmodified</status>
      <modifiedWord/>
      <trackRevisions>false</trackRevisions>
    </reviewItem>
    <reviewItem>
      <errorID>06a85de6-1889-4c2a-a28f-b554adeeec3c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20B50DBC</paraID>
      <start>0</start>
      <end>2</end>
      <status>unmodified</status>
      <modifiedWord/>
      <trackRevisions>false</trackRevisions>
    </reviewItem>
    <reviewItem>
      <errorID>f05429ac-b213-47f5-9963-528d1db3184f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754C0010</paraID>
      <start>0</start>
      <end>2</end>
      <status>unmodified</status>
      <modifiedWord/>
      <trackRevisions>false</trackRevisions>
    </reviewItem>
    <reviewItem>
      <errorID>92d6a2f0-f5b8-4536-a17d-63d27faab145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6419CA46</paraID>
      <start>0</start>
      <end>2</end>
      <status>unmodified</status>
      <modifiedWord/>
      <trackRevisions>false</trackRevisions>
    </reviewItem>
    <reviewItem>
      <errorID>ba17f7c1-87d2-40b6-8b42-3d0010419417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8661914</paraID>
      <start>10</start>
      <end>11</end>
      <status>unmodified</status>
      <modifiedWord/>
      <trackRevisions>false</trackRevisions>
    </reviewItem>
    <reviewItem>
      <errorID>18fbbb01-0d78-4188-9482-b00f90156350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8661914</paraID>
      <start>15</start>
      <end>16</end>
      <status>unmodified</status>
      <modifiedWord/>
      <trackRevisions>false</trackRevisions>
    </reviewItem>
    <reviewItem>
      <errorID>020e568b-22ad-48c4-b485-7a7ccb495702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789E1545</paraID>
      <start>0</start>
      <end>2</end>
      <status>unmodified</status>
      <modifiedWord/>
      <trackRevisions>false</trackRevisions>
    </reviewItem>
    <reviewItem>
      <errorID>f0619b66-f04e-4671-9aa2-0f922a16fae0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114F97CB</paraID>
      <start>0</start>
      <end>2</end>
      <status>unmodified</status>
      <modifiedWord/>
      <trackRevisions>false</trackRevisions>
    </reviewItem>
    <reviewItem>
      <errorID>653e1c20-c387-4807-b279-aa488b943a74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13061E78</paraID>
      <start>10</start>
      <end>11</end>
      <status>unmodified</status>
      <modifiedWord/>
      <trackRevisions>false</trackRevisions>
    </reviewItem>
    <reviewItem>
      <errorID>c93c3e53-dd7a-481c-87a2-0b18ed0c4543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13061E78</paraID>
      <start>15</start>
      <end>16</end>
      <status>unmodified</status>
      <modifiedWord/>
      <trackRevisions>false</trackRevisions>
    </reviewItem>
    <reviewItem>
      <errorID>87910cf4-4390-4ea1-b29b-c24709b84406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767D50AA</paraID>
      <start>0</start>
      <end>2</end>
      <status>unmodified</status>
      <modifiedWord/>
      <trackRevisions>false</trackRevisions>
    </reviewItem>
    <reviewItem>
      <errorID>f99daee1-4c99-43ee-b313-7c5564cba05d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3720206D</paraID>
      <start>0</start>
      <end>2</end>
      <status>unmodified</status>
      <modifiedWord/>
      <trackRevisions>false</trackRevisions>
    </reviewItem>
    <reviewItem>
      <errorID>0e965a54-de22-4071-a79a-ddf6a41b395e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77356E3B</paraID>
      <start>0</start>
      <end>2</end>
      <status>unmodified</status>
      <modifiedWord/>
      <trackRevisions>false</trackRevisions>
    </reviewItem>
    <reviewItem>
      <errorID>15f8e082-c704-47d5-981d-faf71d818ac8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49C08D6E</paraID>
      <start>10</start>
      <end>11</end>
      <status>unmodified</status>
      <modifiedWord/>
      <trackRevisions>false</trackRevisions>
    </reviewItem>
    <reviewItem>
      <errorID>f198d13b-d423-42a9-b2a9-ac7549bec05a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49C08D6E</paraID>
      <start>15</start>
      <end>16</end>
      <status>unmodified</status>
      <modifiedWord/>
      <trackRevisions>false</trackRevisions>
    </reviewItem>
    <reviewItem>
      <errorID>f27f05cd-ce01-4732-8d3c-19e7e23f3f80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55FEBA1C</paraID>
      <start>0</start>
      <end>2</end>
      <status>unmodified</status>
      <modifiedWord/>
      <trackRevisions>false</trackRevisions>
    </reviewItem>
    <reviewItem>
      <errorID>a2cb70fb-4bc4-4598-9d61-23646f7fb0ab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14B50E3A</paraID>
      <start>0</start>
      <end>2</end>
      <status>unmodified</status>
      <modifiedWord/>
      <trackRevisions>false</trackRevisions>
    </reviewItem>
    <reviewItem>
      <errorID>e2b013e0-0e5a-4e2f-a8dc-0f08fcef4342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333D6D9E</paraID>
      <start>10</start>
      <end>11</end>
      <status>unmodified</status>
      <modifiedWord/>
      <trackRevisions>false</trackRevisions>
    </reviewItem>
    <reviewItem>
      <errorID>6539395f-9072-4f33-823d-d37ade248ffb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18036933</paraID>
      <start>0</start>
      <end>2</end>
      <status>unmodified</status>
      <modifiedWord/>
      <trackRevisions>false</trackRevisions>
    </reviewItem>
    <reviewItem>
      <errorID>1149ca01-a135-4ad4-bbcf-565f73ec8f90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7FBC9ABD</paraID>
      <start>0</start>
      <end>2</end>
      <status>unmodified</status>
      <modifiedWord/>
      <trackRevisions>false</trackRevisions>
    </reviewItem>
    <reviewItem>
      <errorID>ece6092b-7464-4caa-abe6-28db42d1d181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63700DCD</paraID>
      <start>10</start>
      <end>11</end>
      <status>unmodified</status>
      <modifiedWord/>
      <trackRevisions>false</trackRevisions>
    </reviewItem>
    <reviewItem>
      <errorID>15da54c1-acda-42f6-824a-f6c75e515a2b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A03C075</paraID>
      <start>0</start>
      <end>2</end>
      <status>unmodified</status>
      <modifiedWord/>
      <trackRevisions>false</trackRevisions>
    </reviewItem>
    <reviewItem>
      <errorID>9fc0e5e3-a709-4a9e-836d-8759e6b6561a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6463DD1A</paraID>
      <start>0</start>
      <end>2</end>
      <status>unmodified</status>
      <modifiedWord/>
      <trackRevisions>false</trackRevisions>
    </reviewItem>
    <reviewItem>
      <errorID>53807a4c-abfa-4372-82b2-d3139487f985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1DF92AD7</paraID>
      <start>0</start>
      <end>2</end>
      <status>unmodified</status>
      <modifiedWord/>
      <trackRevisions>false</trackRevisions>
    </reviewItem>
    <reviewItem>
      <errorID>ded42d46-6c77-443f-bdb2-899f53c8da5b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29E9CC75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36D819-4F48-4D99-B764-1D7E6D3FEC7A}">
  <ds:schemaRefs/>
</ds:datastoreItem>
</file>

<file path=customXml/itemProps3.xml><?xml version="1.0" encoding="utf-8"?>
<ds:datastoreItem xmlns:ds="http://schemas.openxmlformats.org/officeDocument/2006/customXml" ds:itemID="{defafbc1-4191-44f5-bbb4-71215068f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2859</Words>
  <Characters>2930</Characters>
  <Lines>20</Lines>
  <Paragraphs>5</Paragraphs>
  <TotalTime>18</TotalTime>
  <ScaleCrop>false</ScaleCrop>
  <LinksUpToDate>false</LinksUpToDate>
  <CharactersWithSpaces>2966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2021-04-22T06:19:00Z</dcterms:created>
  <dc:creator>NTKO</dc:creator>
  <cp:lastModifiedBy>31420</cp:lastModifiedBy>
  <dcterms:modified xsi:type="dcterms:W3CDTF">2026-07-14T01:00:30Z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96D2891255F145049910FA80039CE041_13</vt:lpwstr>
  </property>
  <property fmtid="{D5CDD505-2E9C-101B-9397-08002B2CF9AE}" pid="4" name="KSOTemplateDocerSaveRecord">
    <vt:lpwstr>eyJoZGlkIjoiYmU5ZTQ3YTEzYWZhYjEzZjMwYmIyODAwZGZiNDQxZmMiLCJ1c2VySWQiOiI3MTY4NDk3NjkifQ==</vt:lpwstr>
  </property>
</Properties>
</file>